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38A55" w14:textId="53F49047" w:rsidR="0034022A" w:rsidRPr="008266F5" w:rsidRDefault="00C51A82" w:rsidP="0034022A">
      <w:pPr>
        <w:pStyle w:val="MDPI11articletype"/>
        <w:tabs>
          <w:tab w:val="right" w:pos="10466"/>
        </w:tabs>
        <w:spacing w:line="276" w:lineRule="auto"/>
        <w:rPr>
          <w:sz w:val="22"/>
        </w:rPr>
      </w:pPr>
      <w:bookmarkStart w:id="0" w:name="_Hlk64160006"/>
      <w:r>
        <w:rPr>
          <w:sz w:val="22"/>
        </w:rPr>
        <w:t xml:space="preserve">Research </w:t>
      </w:r>
      <w:r w:rsidR="0034022A">
        <w:rPr>
          <w:sz w:val="22"/>
        </w:rPr>
        <w:t>Article</w:t>
      </w:r>
      <w:r w:rsidR="0034022A" w:rsidRPr="008266F5">
        <w:rPr>
          <w:sz w:val="22"/>
        </w:rPr>
        <w:t xml:space="preserve"> </w:t>
      </w:r>
      <w:bookmarkEnd w:id="0"/>
    </w:p>
    <w:p w14:paraId="749ED7CF" w14:textId="5D41FC5E" w:rsidR="0034022A" w:rsidRPr="0069018C" w:rsidRDefault="0034022A" w:rsidP="0034022A">
      <w:pPr>
        <w:pStyle w:val="Titledocument"/>
        <w:spacing w:line="276" w:lineRule="auto"/>
        <w:jc w:val="center"/>
        <w:rPr>
          <w:rFonts w:ascii="Times New Roman" w:hAnsi="Times New Roman" w:cs="Times New Roman"/>
          <w:sz w:val="22"/>
          <w:szCs w:val="22"/>
        </w:rPr>
      </w:pPr>
      <w:r w:rsidRPr="0034022A">
        <w:rPr>
          <w:rFonts w:ascii="Times New Roman" w:hAnsi="Times New Roman" w:cs="Times New Roman"/>
          <w:sz w:val="28"/>
          <w:szCs w:val="22"/>
        </w:rPr>
        <w:t>Human Action Recognition: A Comprehensive Survey of Multimodal Advances, Challenges, and Emerging Directions</w:t>
      </w:r>
    </w:p>
    <w:p w14:paraId="0CCA2700" w14:textId="720C1DE6" w:rsidR="0034022A" w:rsidRPr="0066044D" w:rsidRDefault="007C6A76" w:rsidP="0034022A">
      <w:pPr>
        <w:pStyle w:val="author"/>
        <w:keepNext w:val="0"/>
        <w:widowControl w:val="0"/>
        <w:tabs>
          <w:tab w:val="left" w:pos="187"/>
          <w:tab w:val="center" w:pos="4680"/>
          <w:tab w:val="left" w:pos="7987"/>
        </w:tabs>
        <w:snapToGrid w:val="0"/>
        <w:spacing w:after="240" w:line="276" w:lineRule="auto"/>
        <w:rPr>
          <w:i w:val="0"/>
          <w:sz w:val="24"/>
          <w:szCs w:val="22"/>
        </w:rPr>
      </w:pPr>
      <w:r w:rsidRPr="007C6A76">
        <w:rPr>
          <w:i w:val="0"/>
          <w:sz w:val="24"/>
          <w:szCs w:val="22"/>
        </w:rPr>
        <w:t xml:space="preserve">Umar Suleiman </w:t>
      </w:r>
      <w:r w:rsidRPr="0011575C">
        <w:rPr>
          <w:i w:val="0"/>
          <w:sz w:val="24"/>
          <w:szCs w:val="22"/>
        </w:rPr>
        <w:t>Bichi</w:t>
      </w:r>
      <w:r w:rsidR="0034022A" w:rsidRPr="0011575C">
        <w:rPr>
          <w:i w:val="0"/>
          <w:sz w:val="24"/>
          <w:szCs w:val="22"/>
          <w:vertAlign w:val="superscript"/>
        </w:rPr>
        <w:t>1</w:t>
      </w:r>
      <w:r w:rsidR="003A6304">
        <w:rPr>
          <w:i w:val="0"/>
          <w:sz w:val="24"/>
          <w:szCs w:val="22"/>
          <w:vertAlign w:val="superscript"/>
        </w:rPr>
        <w:t xml:space="preserve"> </w:t>
      </w:r>
      <w:r w:rsidR="00494509">
        <w:rPr>
          <w:i w:val="0"/>
          <w:sz w:val="24"/>
          <w:szCs w:val="22"/>
        </w:rPr>
        <w:t>and</w:t>
      </w:r>
      <w:r w:rsidR="0034022A" w:rsidRPr="0011575C">
        <w:rPr>
          <w:i w:val="0"/>
          <w:sz w:val="24"/>
          <w:szCs w:val="22"/>
        </w:rPr>
        <w:t xml:space="preserve"> </w:t>
      </w:r>
      <w:proofErr w:type="spellStart"/>
      <w:r w:rsidR="00904C9B" w:rsidRPr="0011575C">
        <w:rPr>
          <w:i w:val="0"/>
          <w:sz w:val="24"/>
          <w:szCs w:val="22"/>
        </w:rPr>
        <w:t>Sunusi</w:t>
      </w:r>
      <w:proofErr w:type="spellEnd"/>
      <w:r w:rsidR="00904C9B" w:rsidRPr="0011575C">
        <w:rPr>
          <w:i w:val="0"/>
          <w:sz w:val="24"/>
          <w:szCs w:val="22"/>
        </w:rPr>
        <w:t xml:space="preserve"> </w:t>
      </w:r>
      <w:proofErr w:type="spellStart"/>
      <w:r w:rsidR="00904C9B" w:rsidRPr="0011575C">
        <w:rPr>
          <w:i w:val="0"/>
          <w:sz w:val="24"/>
          <w:szCs w:val="22"/>
        </w:rPr>
        <w:t>Bala</w:t>
      </w:r>
      <w:proofErr w:type="spellEnd"/>
      <w:r w:rsidR="00904C9B" w:rsidRPr="0011575C">
        <w:rPr>
          <w:i w:val="0"/>
          <w:sz w:val="24"/>
          <w:szCs w:val="22"/>
        </w:rPr>
        <w:t xml:space="preserve"> Abdullahi</w:t>
      </w:r>
      <w:r w:rsidR="0034022A" w:rsidRPr="0011575C">
        <w:rPr>
          <w:i w:val="0"/>
          <w:sz w:val="24"/>
          <w:szCs w:val="22"/>
          <w:vertAlign w:val="superscript"/>
        </w:rPr>
        <w:t>2</w:t>
      </w:r>
    </w:p>
    <w:p w14:paraId="4246D5C9" w14:textId="5BFC55DB" w:rsidR="0034022A" w:rsidRPr="00F827F7" w:rsidRDefault="0034022A" w:rsidP="0034022A">
      <w:pPr>
        <w:tabs>
          <w:tab w:val="left" w:pos="187"/>
        </w:tabs>
        <w:snapToGrid w:val="0"/>
        <w:spacing w:line="276" w:lineRule="auto"/>
        <w:jc w:val="center"/>
        <w:rPr>
          <w:rFonts w:ascii="Times New Roman" w:hAnsi="Times New Roman" w:cs="Times New Roman"/>
          <w:sz w:val="20"/>
          <w:szCs w:val="22"/>
        </w:rPr>
      </w:pPr>
      <w:r w:rsidRPr="00F827F7">
        <w:rPr>
          <w:rFonts w:ascii="Times New Roman" w:hAnsi="Times New Roman" w:cs="Times New Roman"/>
          <w:sz w:val="20"/>
          <w:szCs w:val="22"/>
          <w:vertAlign w:val="superscript"/>
        </w:rPr>
        <w:t>1</w:t>
      </w:r>
      <w:r w:rsidR="003F1B7B" w:rsidRPr="00F827F7">
        <w:rPr>
          <w:rFonts w:ascii="Times New Roman" w:hAnsi="Times New Roman" w:cs="Times New Roman"/>
          <w:sz w:val="20"/>
          <w:szCs w:val="22"/>
          <w:vertAlign w:val="superscript"/>
        </w:rPr>
        <w:t xml:space="preserve"> </w:t>
      </w:r>
      <w:r w:rsidR="003F1B7B" w:rsidRPr="00F827F7">
        <w:rPr>
          <w:rFonts w:ascii="Times New Roman" w:hAnsi="Times New Roman" w:cs="Times New Roman"/>
          <w:sz w:val="20"/>
          <w:szCs w:val="22"/>
        </w:rPr>
        <w:t>Department of Computer Science &amp; Engineering, Faculty of Engineering and Technology, Vivekananda Global University, Jaipur, India</w:t>
      </w:r>
    </w:p>
    <w:p w14:paraId="32844EFF" w14:textId="0116B6D3" w:rsidR="0034022A" w:rsidRPr="00F827F7" w:rsidRDefault="003F1B7B" w:rsidP="0034022A">
      <w:pPr>
        <w:tabs>
          <w:tab w:val="left" w:pos="187"/>
        </w:tabs>
        <w:snapToGrid w:val="0"/>
        <w:spacing w:line="276" w:lineRule="auto"/>
        <w:jc w:val="center"/>
        <w:rPr>
          <w:rFonts w:ascii="Times New Roman" w:hAnsi="Times New Roman" w:cs="Times New Roman"/>
          <w:sz w:val="20"/>
          <w:szCs w:val="22"/>
        </w:rPr>
      </w:pPr>
      <w:r w:rsidRPr="00F827F7">
        <w:rPr>
          <w:rFonts w:ascii="Times New Roman" w:hAnsi="Times New Roman" w:cs="Times New Roman"/>
          <w:sz w:val="20"/>
          <w:szCs w:val="22"/>
          <w:vertAlign w:val="superscript"/>
        </w:rPr>
        <w:t>2</w:t>
      </w:r>
      <w:r w:rsidR="0034022A" w:rsidRPr="00F827F7">
        <w:rPr>
          <w:rFonts w:ascii="Times New Roman" w:hAnsi="Times New Roman" w:cs="Times New Roman"/>
        </w:rPr>
        <w:t xml:space="preserve"> </w:t>
      </w:r>
      <w:r w:rsidR="001E564E" w:rsidRPr="00F827F7">
        <w:rPr>
          <w:rFonts w:ascii="Times New Roman" w:hAnsi="Times New Roman" w:cs="Times New Roman"/>
          <w:sz w:val="20"/>
          <w:szCs w:val="22"/>
        </w:rPr>
        <w:t xml:space="preserve">Department of Information System Engineering, Faculty of Computer and Information System </w:t>
      </w:r>
      <w:proofErr w:type="spellStart"/>
      <w:r w:rsidR="001E564E" w:rsidRPr="00F827F7">
        <w:rPr>
          <w:rFonts w:ascii="Times New Roman" w:hAnsi="Times New Roman" w:cs="Times New Roman"/>
          <w:sz w:val="20"/>
          <w:szCs w:val="22"/>
        </w:rPr>
        <w:t>Engineering</w:t>
      </w:r>
      <w:proofErr w:type="spellEnd"/>
      <w:r w:rsidR="001E564E" w:rsidRPr="00F827F7">
        <w:rPr>
          <w:rFonts w:ascii="Times New Roman" w:hAnsi="Times New Roman" w:cs="Times New Roman"/>
          <w:sz w:val="20"/>
          <w:szCs w:val="22"/>
        </w:rPr>
        <w:t xml:space="preserve">, </w:t>
      </w:r>
      <w:proofErr w:type="spellStart"/>
      <w:r w:rsidR="001E564E" w:rsidRPr="00F827F7">
        <w:rPr>
          <w:rFonts w:ascii="Times New Roman" w:hAnsi="Times New Roman" w:cs="Times New Roman"/>
          <w:sz w:val="20"/>
          <w:szCs w:val="22"/>
        </w:rPr>
        <w:t>Sakarya</w:t>
      </w:r>
      <w:proofErr w:type="spellEnd"/>
      <w:r w:rsidR="001E564E" w:rsidRPr="00F827F7">
        <w:rPr>
          <w:rFonts w:ascii="Times New Roman" w:hAnsi="Times New Roman" w:cs="Times New Roman"/>
          <w:sz w:val="20"/>
          <w:szCs w:val="22"/>
        </w:rPr>
        <w:t xml:space="preserve"> University, </w:t>
      </w:r>
      <w:proofErr w:type="spellStart"/>
      <w:r w:rsidR="001E564E" w:rsidRPr="00F827F7">
        <w:rPr>
          <w:rFonts w:ascii="Times New Roman" w:hAnsi="Times New Roman" w:cs="Times New Roman"/>
          <w:sz w:val="20"/>
          <w:szCs w:val="22"/>
        </w:rPr>
        <w:t>Turkey</w:t>
      </w:r>
      <w:proofErr w:type="spellEnd"/>
    </w:p>
    <w:p w14:paraId="4588674C" w14:textId="69887F1D" w:rsidR="001C0943" w:rsidRPr="00F827F7" w:rsidRDefault="0034022A" w:rsidP="0034022A">
      <w:pPr>
        <w:tabs>
          <w:tab w:val="left" w:pos="187"/>
        </w:tabs>
        <w:snapToGrid w:val="0"/>
        <w:spacing w:line="276" w:lineRule="auto"/>
        <w:jc w:val="center"/>
        <w:rPr>
          <w:rFonts w:ascii="Times New Roman" w:hAnsi="Times New Roman" w:cs="Times New Roman"/>
          <w:sz w:val="20"/>
          <w:szCs w:val="22"/>
        </w:rPr>
      </w:pPr>
      <w:r w:rsidRPr="00F827F7">
        <w:rPr>
          <w:rFonts w:ascii="Times New Roman" w:hAnsi="Times New Roman" w:cs="Times New Roman"/>
          <w:sz w:val="20"/>
          <w:szCs w:val="22"/>
          <w:vertAlign w:val="superscript"/>
        </w:rPr>
        <w:t>*</w:t>
      </w:r>
      <w:r w:rsidRPr="00F827F7">
        <w:rPr>
          <w:rFonts w:ascii="Times New Roman" w:hAnsi="Times New Roman" w:cs="Times New Roman"/>
          <w:sz w:val="20"/>
          <w:szCs w:val="22"/>
        </w:rPr>
        <w:t xml:space="preserve">Corresponding Author: </w:t>
      </w:r>
      <w:r w:rsidR="001C0943" w:rsidRPr="00F827F7">
        <w:rPr>
          <w:rFonts w:ascii="Times New Roman" w:hAnsi="Times New Roman" w:cs="Times New Roman"/>
          <w:sz w:val="20"/>
          <w:szCs w:val="22"/>
        </w:rPr>
        <w:t xml:space="preserve">Sunusi Bala </w:t>
      </w:r>
      <w:proofErr w:type="spellStart"/>
      <w:r w:rsidR="001C0943" w:rsidRPr="00F827F7">
        <w:rPr>
          <w:rFonts w:ascii="Times New Roman" w:hAnsi="Times New Roman" w:cs="Times New Roman"/>
          <w:sz w:val="20"/>
          <w:szCs w:val="22"/>
        </w:rPr>
        <w:t>Abdullahi</w:t>
      </w:r>
      <w:proofErr w:type="spellEnd"/>
      <w:r w:rsidR="001C0943" w:rsidRPr="00F827F7">
        <w:rPr>
          <w:rFonts w:ascii="Times New Roman" w:hAnsi="Times New Roman" w:cs="Times New Roman"/>
          <w:sz w:val="20"/>
          <w:szCs w:val="22"/>
        </w:rPr>
        <w:t xml:space="preserve"> (</w:t>
      </w:r>
      <w:hyperlink r:id="rId7" w:history="1">
        <w:r w:rsidR="001C0943" w:rsidRPr="00F827F7">
          <w:rPr>
            <w:rStyle w:val="Hyperlink"/>
            <w:rFonts w:ascii="Times New Roman" w:hAnsi="Times New Roman" w:cs="Times New Roman"/>
            <w:sz w:val="20"/>
            <w:szCs w:val="22"/>
          </w:rPr>
          <w:t>sunusibala@sakarya.edu.tr</w:t>
        </w:r>
      </w:hyperlink>
      <w:r w:rsidR="001C0943" w:rsidRPr="00F827F7">
        <w:rPr>
          <w:rFonts w:ascii="Times New Roman" w:hAnsi="Times New Roman" w:cs="Times New Roman"/>
          <w:sz w:val="20"/>
          <w:szCs w:val="22"/>
        </w:rPr>
        <w:t>)</w:t>
      </w:r>
    </w:p>
    <w:p w14:paraId="1F368A68" w14:textId="0C155BE9" w:rsidR="00C04467" w:rsidRPr="000316DA" w:rsidRDefault="00C04467" w:rsidP="00C04467">
      <w:pPr>
        <w:tabs>
          <w:tab w:val="left" w:pos="187"/>
        </w:tabs>
        <w:snapToGrid w:val="0"/>
        <w:spacing w:line="276" w:lineRule="auto"/>
        <w:jc w:val="center"/>
        <w:rPr>
          <w:rFonts w:ascii="Times New Roman" w:hAnsi="Times New Roman" w:cs="Times New Roman"/>
          <w:sz w:val="20"/>
        </w:rPr>
      </w:pPr>
      <w:proofErr w:type="spellStart"/>
      <w:r w:rsidRPr="000316DA">
        <w:rPr>
          <w:rFonts w:ascii="Times New Roman" w:hAnsi="Times New Roman" w:cs="Times New Roman"/>
          <w:sz w:val="20"/>
        </w:rPr>
        <w:t>Received</w:t>
      </w:r>
      <w:proofErr w:type="spellEnd"/>
      <w:r w:rsidRPr="000316DA">
        <w:rPr>
          <w:rFonts w:ascii="Times New Roman" w:hAnsi="Times New Roman" w:cs="Times New Roman"/>
          <w:sz w:val="20"/>
        </w:rPr>
        <w:t xml:space="preserve">: </w:t>
      </w:r>
      <w:r w:rsidR="00276C81" w:rsidRPr="000316DA">
        <w:rPr>
          <w:rFonts w:ascii="Times New Roman" w:hAnsi="Times New Roman" w:cs="Times New Roman"/>
          <w:sz w:val="20"/>
        </w:rPr>
        <w:t>5</w:t>
      </w:r>
      <w:r w:rsidRPr="000316DA">
        <w:rPr>
          <w:rFonts w:ascii="Times New Roman" w:hAnsi="Times New Roman" w:cs="Times New Roman"/>
          <w:sz w:val="20"/>
        </w:rPr>
        <w:t>/</w:t>
      </w:r>
      <w:r w:rsidR="00276C81" w:rsidRPr="000316DA">
        <w:rPr>
          <w:rFonts w:ascii="Times New Roman" w:hAnsi="Times New Roman" w:cs="Times New Roman"/>
          <w:sz w:val="20"/>
        </w:rPr>
        <w:t>9</w:t>
      </w:r>
      <w:r w:rsidRPr="000316DA">
        <w:rPr>
          <w:rFonts w:ascii="Times New Roman" w:hAnsi="Times New Roman" w:cs="Times New Roman"/>
          <w:sz w:val="20"/>
        </w:rPr>
        <w:t xml:space="preserve">/2025; </w:t>
      </w:r>
      <w:proofErr w:type="spellStart"/>
      <w:r w:rsidRPr="000316DA">
        <w:rPr>
          <w:rFonts w:ascii="Times New Roman" w:hAnsi="Times New Roman" w:cs="Times New Roman"/>
          <w:sz w:val="20"/>
        </w:rPr>
        <w:t>Revised</w:t>
      </w:r>
      <w:proofErr w:type="spellEnd"/>
      <w:r w:rsidRPr="000316DA">
        <w:rPr>
          <w:rFonts w:ascii="Times New Roman" w:hAnsi="Times New Roman" w:cs="Times New Roman"/>
          <w:sz w:val="20"/>
        </w:rPr>
        <w:t xml:space="preserve">: </w:t>
      </w:r>
      <w:r w:rsidR="003151B9" w:rsidRPr="000316DA">
        <w:rPr>
          <w:rFonts w:ascii="Times New Roman" w:hAnsi="Times New Roman" w:cs="Times New Roman"/>
          <w:sz w:val="20"/>
        </w:rPr>
        <w:t>28</w:t>
      </w:r>
      <w:r w:rsidRPr="000316DA">
        <w:rPr>
          <w:rFonts w:ascii="Times New Roman" w:hAnsi="Times New Roman" w:cs="Times New Roman"/>
          <w:sz w:val="20"/>
        </w:rPr>
        <w:t>/</w:t>
      </w:r>
      <w:r w:rsidR="003151B9" w:rsidRPr="000316DA">
        <w:rPr>
          <w:rFonts w:ascii="Times New Roman" w:hAnsi="Times New Roman" w:cs="Times New Roman"/>
          <w:sz w:val="20"/>
        </w:rPr>
        <w:t>9</w:t>
      </w:r>
      <w:r w:rsidRPr="000316DA">
        <w:rPr>
          <w:rFonts w:ascii="Times New Roman" w:hAnsi="Times New Roman" w:cs="Times New Roman"/>
          <w:sz w:val="20"/>
        </w:rPr>
        <w:t xml:space="preserve">/2025; </w:t>
      </w:r>
      <w:proofErr w:type="spellStart"/>
      <w:r w:rsidRPr="000316DA">
        <w:rPr>
          <w:rFonts w:ascii="Times New Roman" w:hAnsi="Times New Roman" w:cs="Times New Roman"/>
          <w:sz w:val="20"/>
        </w:rPr>
        <w:t>Accepted</w:t>
      </w:r>
      <w:proofErr w:type="spellEnd"/>
      <w:r w:rsidRPr="000316DA">
        <w:rPr>
          <w:rFonts w:ascii="Times New Roman" w:hAnsi="Times New Roman" w:cs="Times New Roman"/>
          <w:sz w:val="20"/>
        </w:rPr>
        <w:t xml:space="preserve">: </w:t>
      </w:r>
      <w:r w:rsidR="003151B9" w:rsidRPr="000316DA">
        <w:rPr>
          <w:rFonts w:ascii="Times New Roman" w:hAnsi="Times New Roman" w:cs="Times New Roman"/>
          <w:sz w:val="20"/>
        </w:rPr>
        <w:t>20</w:t>
      </w:r>
      <w:r w:rsidRPr="000316DA">
        <w:rPr>
          <w:rFonts w:ascii="Times New Roman" w:hAnsi="Times New Roman" w:cs="Times New Roman"/>
          <w:sz w:val="20"/>
        </w:rPr>
        <w:t>/</w:t>
      </w:r>
      <w:r w:rsidR="003151B9" w:rsidRPr="000316DA">
        <w:rPr>
          <w:rFonts w:ascii="Times New Roman" w:hAnsi="Times New Roman" w:cs="Times New Roman"/>
          <w:sz w:val="20"/>
        </w:rPr>
        <w:t>10</w:t>
      </w:r>
      <w:r w:rsidRPr="000316DA">
        <w:rPr>
          <w:rFonts w:ascii="Times New Roman" w:hAnsi="Times New Roman" w:cs="Times New Roman"/>
          <w:sz w:val="20"/>
        </w:rPr>
        <w:t xml:space="preserve">/2025; </w:t>
      </w:r>
      <w:proofErr w:type="spellStart"/>
      <w:r w:rsidRPr="000316DA">
        <w:rPr>
          <w:rFonts w:ascii="Times New Roman" w:hAnsi="Times New Roman" w:cs="Times New Roman"/>
          <w:sz w:val="20"/>
        </w:rPr>
        <w:t>Published</w:t>
      </w:r>
      <w:proofErr w:type="spellEnd"/>
      <w:r w:rsidRPr="000316DA">
        <w:rPr>
          <w:rFonts w:ascii="Times New Roman" w:hAnsi="Times New Roman" w:cs="Times New Roman"/>
          <w:sz w:val="20"/>
        </w:rPr>
        <w:t>: 2</w:t>
      </w:r>
      <w:r w:rsidR="003151B9" w:rsidRPr="000316DA">
        <w:rPr>
          <w:rFonts w:ascii="Times New Roman" w:hAnsi="Times New Roman" w:cs="Times New Roman"/>
          <w:sz w:val="20"/>
        </w:rPr>
        <w:t>8</w:t>
      </w:r>
      <w:r w:rsidRPr="000316DA">
        <w:rPr>
          <w:rFonts w:ascii="Times New Roman" w:hAnsi="Times New Roman" w:cs="Times New Roman"/>
          <w:sz w:val="20"/>
        </w:rPr>
        <w:t>/</w:t>
      </w:r>
      <w:r w:rsidR="003151B9" w:rsidRPr="000316DA">
        <w:rPr>
          <w:rFonts w:ascii="Times New Roman" w:hAnsi="Times New Roman" w:cs="Times New Roman"/>
          <w:sz w:val="20"/>
        </w:rPr>
        <w:t>10</w:t>
      </w:r>
      <w:r w:rsidRPr="000316DA">
        <w:rPr>
          <w:rFonts w:ascii="Times New Roman" w:hAnsi="Times New Roman" w:cs="Times New Roman"/>
          <w:sz w:val="20"/>
        </w:rPr>
        <w:t>/2025</w:t>
      </w:r>
    </w:p>
    <w:p w14:paraId="0A68875C" w14:textId="6C627A16" w:rsidR="00C04467" w:rsidRPr="000316DA" w:rsidRDefault="00C04467" w:rsidP="00C04467">
      <w:pPr>
        <w:tabs>
          <w:tab w:val="left" w:pos="187"/>
        </w:tabs>
        <w:snapToGrid w:val="0"/>
        <w:spacing w:line="276" w:lineRule="auto"/>
        <w:jc w:val="center"/>
        <w:rPr>
          <w:rFonts w:ascii="Times New Roman" w:hAnsi="Times New Roman" w:cs="Times New Roman"/>
          <w:sz w:val="20"/>
        </w:rPr>
      </w:pPr>
      <w:r w:rsidRPr="000316DA">
        <w:rPr>
          <w:rFonts w:ascii="Times New Roman" w:hAnsi="Times New Roman" w:cs="Times New Roman"/>
          <w:sz w:val="20"/>
        </w:rPr>
        <w:t xml:space="preserve">AID. </w:t>
      </w:r>
      <w:r w:rsidRPr="000316DA">
        <w:rPr>
          <w:rFonts w:ascii="Times New Roman" w:hAnsi="Times New Roman" w:cs="Times New Roman"/>
          <w:sz w:val="20"/>
        </w:rPr>
        <w:t>36</w:t>
      </w:r>
      <w:r w:rsidRPr="000316DA">
        <w:rPr>
          <w:rFonts w:ascii="Times New Roman" w:hAnsi="Times New Roman" w:cs="Times New Roman"/>
          <w:sz w:val="20"/>
        </w:rPr>
        <w:t>-2025</w:t>
      </w:r>
    </w:p>
    <w:p w14:paraId="42FD491C" w14:textId="77777777" w:rsidR="00BF4025" w:rsidRDefault="0034022A" w:rsidP="006F0050">
      <w:pPr>
        <w:tabs>
          <w:tab w:val="left" w:pos="187"/>
          <w:tab w:val="left" w:pos="288"/>
          <w:tab w:val="left" w:pos="5760"/>
        </w:tabs>
        <w:autoSpaceDE/>
        <w:autoSpaceDN/>
        <w:adjustRightInd/>
        <w:snapToGrid w:val="0"/>
        <w:spacing w:beforeLines="200" w:before="480" w:afterLines="100" w:after="240" w:line="276" w:lineRule="auto"/>
        <w:ind w:left="1418" w:right="1418"/>
        <w:jc w:val="both"/>
        <w:rPr>
          <w:rFonts w:ascii="Times New Roman" w:eastAsia="SimSun" w:hAnsi="Times New Roman" w:cs="Times New Roman"/>
          <w:sz w:val="22"/>
          <w:szCs w:val="22"/>
          <w:lang w:val="en-US" w:eastAsia="zh-CN"/>
        </w:rPr>
      </w:pPr>
      <w:r w:rsidRPr="00A47C0A">
        <w:rPr>
          <w:rFonts w:ascii="Times New Roman" w:eastAsia="SimSun" w:hAnsi="Times New Roman" w:cs="Times New Roman"/>
          <w:b/>
          <w:sz w:val="22"/>
          <w:szCs w:val="22"/>
          <w:lang w:val="en-US" w:eastAsia="zh-CN"/>
        </w:rPr>
        <w:t xml:space="preserve">Abstract: </w:t>
      </w:r>
      <w:r w:rsidR="006F0050" w:rsidRPr="006F0050">
        <w:rPr>
          <w:rFonts w:ascii="Times New Roman" w:eastAsia="SimSun" w:hAnsi="Times New Roman" w:cs="Times New Roman"/>
          <w:sz w:val="22"/>
          <w:szCs w:val="22"/>
          <w:lang w:val="en-US" w:eastAsia="zh-CN"/>
        </w:rPr>
        <w:t>Human Action Recognition (HAR) has become a pivotal field within computer vision and machine learning, with transformative applications in surveillance, healthcare, human-computer interaction, and sports analytics. Despite notable advances, a persistent gap remains between benchmark-driven performance and real-world deployment, particularly regarding cross-subject generalization, fine-grained action understanding, computational scalability, and privacy preservation. This survey provides a systematic and critical review of HAR research published between 2022 and 2025, analyzing 30 peer-reviewed articles from the IEEE Xplore digital library. We trace the progression from unimodal frameworks to multimodal fusion architectures, highlighting innovations across skeleton-, sensor-, and vision-based modalities. Key architectural trends include transformer-based models, graph neural networks, and self-supervised learning, alongside domain-specific adaptations in healthcare and sports. We also examine methodological shifts toward lightweight, privacy-aware, and generalizable systems. By synthesizing these developments, the review outlines emerging research directions and highlights priorities such as robust evaluation protocols, ethical safeguards, and deployment-ready HAR solutions, thereby guiding future work in the field.</w:t>
      </w:r>
    </w:p>
    <w:p w14:paraId="6C4DB855" w14:textId="0B917F1F" w:rsidR="0034022A" w:rsidRPr="0069018C" w:rsidRDefault="0034022A" w:rsidP="00011738">
      <w:pPr>
        <w:tabs>
          <w:tab w:val="left" w:pos="187"/>
          <w:tab w:val="left" w:pos="288"/>
          <w:tab w:val="left" w:pos="5760"/>
        </w:tabs>
        <w:autoSpaceDE/>
        <w:autoSpaceDN/>
        <w:adjustRightInd/>
        <w:snapToGrid w:val="0"/>
        <w:spacing w:beforeLines="200" w:before="480" w:afterLines="100" w:after="240" w:line="276" w:lineRule="auto"/>
        <w:ind w:left="1418" w:right="1418"/>
        <w:jc w:val="both"/>
        <w:rPr>
          <w:rFonts w:ascii="Times New Roman" w:hAnsi="Times New Roman" w:cs="Times New Roman"/>
          <w:sz w:val="22"/>
          <w:szCs w:val="22"/>
        </w:rPr>
        <w:sectPr w:rsidR="0034022A" w:rsidRPr="0069018C" w:rsidSect="00C51A82">
          <w:headerReference w:type="even" r:id="rId8"/>
          <w:headerReference w:type="default" r:id="rId9"/>
          <w:footerReference w:type="even" r:id="rId10"/>
          <w:footerReference w:type="default" r:id="rId11"/>
          <w:headerReference w:type="first" r:id="rId12"/>
          <w:footerReference w:type="first" r:id="rId13"/>
          <w:pgSz w:w="11910" w:h="15310"/>
          <w:pgMar w:top="1440" w:right="1440" w:bottom="1440" w:left="1440" w:header="720" w:footer="0" w:gutter="0"/>
          <w:pgNumType w:start="305"/>
          <w:cols w:space="1296"/>
          <w:noEndnote/>
          <w:titlePg/>
          <w:docGrid w:linePitch="326"/>
        </w:sectPr>
      </w:pPr>
      <w:r w:rsidRPr="009C62F4">
        <w:rPr>
          <w:rFonts w:ascii="Times New Roman" w:eastAsia="SimSun" w:hAnsi="Times New Roman" w:cs="Times New Roman"/>
          <w:b/>
          <w:sz w:val="22"/>
          <w:szCs w:val="22"/>
          <w:lang w:val="en-US" w:eastAsia="zh-CN"/>
        </w:rPr>
        <w:t>Keywords:</w:t>
      </w:r>
      <w:r w:rsidRPr="009C62F4">
        <w:rPr>
          <w:rFonts w:ascii="Times New Roman" w:eastAsia="SimSun" w:hAnsi="Times New Roman" w:cs="Times New Roman"/>
          <w:sz w:val="22"/>
          <w:szCs w:val="22"/>
          <w:lang w:val="en-US" w:eastAsia="zh-CN"/>
        </w:rPr>
        <w:t xml:space="preserve"> </w:t>
      </w:r>
      <w:r w:rsidR="00011738" w:rsidRPr="009C62F4">
        <w:rPr>
          <w:rFonts w:ascii="Times New Roman" w:hAnsi="Times New Roman" w:cs="Times New Roman"/>
          <w:sz w:val="22"/>
          <w:szCs w:val="22"/>
        </w:rPr>
        <w:t>Human Action Recognition; Multimodal Fusion; Sensor-Based Activity Recognition; Privacy-Preserving Models; Transformer Architectures;</w:t>
      </w:r>
      <w:r w:rsidR="00CC4103" w:rsidRPr="009C62F4">
        <w:rPr>
          <w:rFonts w:ascii="Times New Roman" w:hAnsi="Times New Roman" w:cs="Times New Roman"/>
          <w:sz w:val="22"/>
          <w:szCs w:val="22"/>
        </w:rPr>
        <w:t xml:space="preserve"> Graph Neural Networks</w:t>
      </w:r>
    </w:p>
    <w:p w14:paraId="73F6BF2C" w14:textId="77777777" w:rsidR="0034022A" w:rsidRPr="0069018C" w:rsidRDefault="0034022A" w:rsidP="0034022A">
      <w:pPr>
        <w:pStyle w:val="Heading1"/>
        <w:numPr>
          <w:ilvl w:val="0"/>
          <w:numId w:val="1"/>
        </w:numPr>
      </w:pPr>
      <w:r w:rsidRPr="0069018C">
        <w:lastRenderedPageBreak/>
        <w:t>Introduction</w:t>
      </w:r>
    </w:p>
    <w:p w14:paraId="49754193" w14:textId="77777777" w:rsidR="00D5650B" w:rsidRPr="00D5650B" w:rsidRDefault="00D5650B" w:rsidP="00D5650B">
      <w:pPr>
        <w:spacing w:line="276" w:lineRule="auto"/>
        <w:ind w:firstLine="270"/>
        <w:jc w:val="both"/>
        <w:rPr>
          <w:rFonts w:ascii="Times New Roman" w:hAnsi="Times New Roman" w:cs="Times New Roman"/>
          <w:sz w:val="22"/>
          <w:szCs w:val="22"/>
        </w:rPr>
      </w:pPr>
      <w:r w:rsidRPr="00D5650B">
        <w:rPr>
          <w:rFonts w:ascii="Times New Roman" w:hAnsi="Times New Roman" w:cs="Times New Roman"/>
          <w:sz w:val="22"/>
          <w:szCs w:val="22"/>
        </w:rPr>
        <w:t>Human Activity Recognition (HAR) has emerged as a pivotal field within artificial intelligence (AI) and ubiquitous computing, driven by applications in healthcare, human–computer interaction, and smart environments.  Over the past decade, researchers have increasingly modeled human activity using diverse modalities, ranging from vision-based systems to wearable sensors.  Despite substantial progress, significant challenges remain, including limited large-scale datasets, privacy-preserving learning, and poor generalization across demographic groups.</w:t>
      </w:r>
    </w:p>
    <w:p w14:paraId="32617BEB" w14:textId="77777777" w:rsidR="00D5650B" w:rsidRPr="00D5650B" w:rsidRDefault="00D5650B" w:rsidP="00D5650B">
      <w:pPr>
        <w:spacing w:line="276" w:lineRule="auto"/>
        <w:ind w:firstLine="270"/>
        <w:jc w:val="both"/>
        <w:rPr>
          <w:rFonts w:ascii="Times New Roman" w:hAnsi="Times New Roman" w:cs="Times New Roman"/>
          <w:sz w:val="22"/>
          <w:szCs w:val="22"/>
        </w:rPr>
      </w:pPr>
      <w:r w:rsidRPr="00D5650B">
        <w:rPr>
          <w:rFonts w:ascii="Times New Roman" w:hAnsi="Times New Roman" w:cs="Times New Roman"/>
          <w:sz w:val="22"/>
          <w:szCs w:val="22"/>
        </w:rPr>
        <w:t xml:space="preserve"> Deep learning architectures such as convolutional neural networks (CNNs), recurrent neural networks (RNNs), and graph convolutional networks (GCNs) dominate HAR research due to their ability to capture temporal and spatial dependencies. More recently, transformer-based methods have also demonstrated strong performance in multimodal HAR.</w:t>
      </w:r>
    </w:p>
    <w:p w14:paraId="0B916C87" w14:textId="2854337A" w:rsidR="00D5650B" w:rsidRPr="00D5650B" w:rsidRDefault="00D5650B" w:rsidP="00D5650B">
      <w:pPr>
        <w:spacing w:line="276" w:lineRule="auto"/>
        <w:ind w:firstLine="270"/>
        <w:jc w:val="both"/>
        <w:rPr>
          <w:rFonts w:ascii="Times New Roman" w:hAnsi="Times New Roman" w:cs="Times New Roman"/>
          <w:sz w:val="22"/>
          <w:szCs w:val="22"/>
        </w:rPr>
      </w:pPr>
      <w:r w:rsidRPr="00D5650B">
        <w:rPr>
          <w:rFonts w:ascii="Times New Roman" w:hAnsi="Times New Roman" w:cs="Times New Roman"/>
          <w:sz w:val="22"/>
          <w:szCs w:val="22"/>
        </w:rPr>
        <w:t>To contextualize current progress, this review provides a structured synthesis of recent HAR approaches, public datasets, evaluation metrics, and deployment challenges. In particular, we highlight gaps in dataset diversity, federated learning for privacy, and explainable AI for clinical and human–robot interaction applications. Unlike prior surveys, we integrate both technical developments and real-world considerations to provide a r</w:t>
      </w:r>
      <w:r>
        <w:rPr>
          <w:rFonts w:ascii="Times New Roman" w:hAnsi="Times New Roman" w:cs="Times New Roman"/>
          <w:sz w:val="22"/>
          <w:szCs w:val="22"/>
        </w:rPr>
        <w:t>oadmap for future HAR research.</w:t>
      </w:r>
    </w:p>
    <w:p w14:paraId="64FD3CE0" w14:textId="77777777" w:rsidR="00D5650B" w:rsidRPr="00D5650B" w:rsidRDefault="00D5650B" w:rsidP="00D5650B">
      <w:pPr>
        <w:spacing w:line="276" w:lineRule="auto"/>
        <w:ind w:firstLine="270"/>
        <w:jc w:val="both"/>
        <w:rPr>
          <w:rFonts w:ascii="Times New Roman" w:hAnsi="Times New Roman" w:cs="Times New Roman"/>
          <w:sz w:val="22"/>
          <w:szCs w:val="22"/>
        </w:rPr>
      </w:pPr>
      <w:r w:rsidRPr="00D5650B">
        <w:rPr>
          <w:rFonts w:ascii="Times New Roman" w:hAnsi="Times New Roman" w:cs="Times New Roman"/>
          <w:sz w:val="22"/>
          <w:szCs w:val="22"/>
        </w:rPr>
        <w:t>Human Action Recognition (HAR), a pivotal component of computer vision and artificial intelligence, has seen a dramatic evolution in recent years. Driven by the proliferation of diverse sensor technologies from standard RGB cameras to wearable Inertial Measurement Units (IMUs) and advanced 3D scanners, the field has moved beyond general activity classification towards solving complex, real-world challenges [1]. The initial focus on achieving high accuracy in controlled environments has given way to a more nuanced set of problems, including the recognition of fine-grained human-object interactions [2], ensuring user privacy [3], and developing models that can generalize across different subjects and environments [4].</w:t>
      </w:r>
    </w:p>
    <w:p w14:paraId="6215424D" w14:textId="77777777" w:rsidR="00D5650B" w:rsidRPr="00D5650B" w:rsidRDefault="00D5650B" w:rsidP="00D5650B">
      <w:pPr>
        <w:spacing w:line="276" w:lineRule="auto"/>
        <w:ind w:firstLine="270"/>
        <w:jc w:val="both"/>
        <w:rPr>
          <w:rFonts w:ascii="Times New Roman" w:hAnsi="Times New Roman" w:cs="Times New Roman"/>
          <w:sz w:val="22"/>
          <w:szCs w:val="22"/>
        </w:rPr>
      </w:pPr>
      <w:r w:rsidRPr="00D5650B">
        <w:rPr>
          <w:rFonts w:ascii="Times New Roman" w:hAnsi="Times New Roman" w:cs="Times New Roman"/>
          <w:sz w:val="22"/>
          <w:szCs w:val="22"/>
        </w:rPr>
        <w:t>Despite significant progress in developing sophisticated deep learning architectures like Graph Convolutional Networks (GCNs) and Transformers, a primary challenge persists: the gap between model performance on benchmark datasets and their practical applicability in real-world scenarios. Many state-of-the-art models are computationally intensive [5] and struggle with the subtleties of human behavior [6], the scarcity of specialized data, and the need for privacy-preserving techniques, particularly in sensitive domains like healthcare and in-home assistance [3].</w:t>
      </w:r>
    </w:p>
    <w:p w14:paraId="46ADF2F3" w14:textId="77777777" w:rsidR="008C465F" w:rsidRDefault="00D5650B" w:rsidP="008C465F">
      <w:pPr>
        <w:spacing w:line="276" w:lineRule="auto"/>
        <w:ind w:firstLine="270"/>
        <w:jc w:val="both"/>
      </w:pPr>
      <w:r w:rsidRPr="00D5650B">
        <w:rPr>
          <w:rFonts w:ascii="Times New Roman" w:hAnsi="Times New Roman" w:cs="Times New Roman"/>
          <w:sz w:val="22"/>
          <w:szCs w:val="22"/>
        </w:rPr>
        <w:t>To bridge this gap in the literature, this article presents a comprehensive review of the current trends and state-of-the-art in HAR systems. By systematically analyzing a curated collection of 30 research papers published between 2022 and 2025, this review focuses on three key areas: The evolution from single-modality systems to advanced multimodal fusion techniques [7];The shift from general action recognition to specialized, fine-grained and domain-specific applications [8][9]; and the emerging challenges of efficiency, privacy, and real-world generalization[10][5].</w:t>
      </w:r>
      <w:r w:rsidR="008C465F" w:rsidRPr="008C465F">
        <w:t xml:space="preserve"> </w:t>
      </w:r>
    </w:p>
    <w:p w14:paraId="4F090E6B" w14:textId="0B729AEB" w:rsidR="008C465F" w:rsidRPr="008C465F" w:rsidRDefault="008C465F" w:rsidP="008C465F">
      <w:pPr>
        <w:spacing w:line="276" w:lineRule="auto"/>
        <w:ind w:firstLine="270"/>
        <w:jc w:val="both"/>
        <w:rPr>
          <w:rFonts w:ascii="Times New Roman" w:hAnsi="Times New Roman" w:cs="Times New Roman"/>
          <w:sz w:val="22"/>
          <w:szCs w:val="22"/>
        </w:rPr>
      </w:pPr>
      <w:r w:rsidRPr="008C465F">
        <w:rPr>
          <w:rFonts w:ascii="Times New Roman" w:hAnsi="Times New Roman" w:cs="Times New Roman"/>
          <w:sz w:val="22"/>
          <w:szCs w:val="22"/>
        </w:rPr>
        <w:t>This review makes the following key contributions to the field:</w:t>
      </w:r>
    </w:p>
    <w:p w14:paraId="297AF6EA" w14:textId="77777777" w:rsidR="008C465F" w:rsidRPr="008C465F" w:rsidRDefault="008C465F" w:rsidP="009037E5">
      <w:pPr>
        <w:spacing w:line="276" w:lineRule="auto"/>
        <w:ind w:left="720" w:hanging="360"/>
        <w:jc w:val="both"/>
        <w:rPr>
          <w:rFonts w:ascii="Times New Roman" w:hAnsi="Times New Roman" w:cs="Times New Roman"/>
          <w:sz w:val="22"/>
          <w:szCs w:val="22"/>
        </w:rPr>
      </w:pPr>
      <w:r w:rsidRPr="008C465F">
        <w:rPr>
          <w:rFonts w:ascii="Times New Roman" w:hAnsi="Times New Roman" w:cs="Times New Roman"/>
          <w:sz w:val="22"/>
          <w:szCs w:val="22"/>
        </w:rPr>
        <w:t>•</w:t>
      </w:r>
      <w:r w:rsidRPr="008C465F">
        <w:rPr>
          <w:rFonts w:ascii="Times New Roman" w:hAnsi="Times New Roman" w:cs="Times New Roman"/>
          <w:sz w:val="22"/>
          <w:szCs w:val="22"/>
        </w:rPr>
        <w:tab/>
        <w:t>Systematic Coverage of Recent Literature: A curated and up-to-date synthesis of 30 IEEE papers ensures relevance and rigor.</w:t>
      </w:r>
    </w:p>
    <w:p w14:paraId="6D5F32E4" w14:textId="77777777" w:rsidR="008C465F" w:rsidRPr="008C465F" w:rsidRDefault="008C465F" w:rsidP="009037E5">
      <w:pPr>
        <w:spacing w:line="276" w:lineRule="auto"/>
        <w:ind w:left="720" w:hanging="360"/>
        <w:jc w:val="both"/>
        <w:rPr>
          <w:rFonts w:ascii="Times New Roman" w:hAnsi="Times New Roman" w:cs="Times New Roman"/>
          <w:sz w:val="22"/>
          <w:szCs w:val="22"/>
        </w:rPr>
      </w:pPr>
      <w:r w:rsidRPr="008C465F">
        <w:rPr>
          <w:rFonts w:ascii="Times New Roman" w:hAnsi="Times New Roman" w:cs="Times New Roman"/>
          <w:sz w:val="22"/>
          <w:szCs w:val="22"/>
        </w:rPr>
        <w:t>•</w:t>
      </w:r>
      <w:r w:rsidRPr="008C465F">
        <w:rPr>
          <w:rFonts w:ascii="Times New Roman" w:hAnsi="Times New Roman" w:cs="Times New Roman"/>
          <w:sz w:val="22"/>
          <w:szCs w:val="22"/>
        </w:rPr>
        <w:tab/>
        <w:t>Emphasis on Multimodal and Domain-Specific HAR: Traces the shift toward more robust, context-aware systems using diverse data modalities.</w:t>
      </w:r>
    </w:p>
    <w:p w14:paraId="78304465" w14:textId="77777777" w:rsidR="008C465F" w:rsidRPr="008C465F" w:rsidRDefault="008C465F" w:rsidP="009037E5">
      <w:pPr>
        <w:spacing w:line="276" w:lineRule="auto"/>
        <w:ind w:left="720" w:hanging="360"/>
        <w:jc w:val="both"/>
        <w:rPr>
          <w:rFonts w:ascii="Times New Roman" w:hAnsi="Times New Roman" w:cs="Times New Roman"/>
          <w:sz w:val="22"/>
          <w:szCs w:val="22"/>
        </w:rPr>
      </w:pPr>
      <w:r w:rsidRPr="008C465F">
        <w:rPr>
          <w:rFonts w:ascii="Times New Roman" w:hAnsi="Times New Roman" w:cs="Times New Roman"/>
          <w:sz w:val="22"/>
          <w:szCs w:val="22"/>
        </w:rPr>
        <w:t>•</w:t>
      </w:r>
      <w:r w:rsidRPr="008C465F">
        <w:rPr>
          <w:rFonts w:ascii="Times New Roman" w:hAnsi="Times New Roman" w:cs="Times New Roman"/>
          <w:sz w:val="22"/>
          <w:szCs w:val="22"/>
        </w:rPr>
        <w:tab/>
        <w:t xml:space="preserve">Dataset Evaluation: Offers a comparative analysis of benchmark and custom datasets for </w:t>
      </w:r>
      <w:r w:rsidRPr="008C465F">
        <w:rPr>
          <w:rFonts w:ascii="Times New Roman" w:hAnsi="Times New Roman" w:cs="Times New Roman"/>
          <w:sz w:val="22"/>
          <w:szCs w:val="22"/>
        </w:rPr>
        <w:lastRenderedPageBreak/>
        <w:t>generalization and domain relevance.</w:t>
      </w:r>
    </w:p>
    <w:p w14:paraId="6EBCC25C" w14:textId="77777777" w:rsidR="008C465F" w:rsidRPr="008C465F" w:rsidRDefault="008C465F" w:rsidP="009037E5">
      <w:pPr>
        <w:spacing w:line="276" w:lineRule="auto"/>
        <w:ind w:left="720" w:hanging="360"/>
        <w:jc w:val="both"/>
        <w:rPr>
          <w:rFonts w:ascii="Times New Roman" w:hAnsi="Times New Roman" w:cs="Times New Roman"/>
          <w:sz w:val="22"/>
          <w:szCs w:val="22"/>
        </w:rPr>
      </w:pPr>
      <w:r w:rsidRPr="008C465F">
        <w:rPr>
          <w:rFonts w:ascii="Times New Roman" w:hAnsi="Times New Roman" w:cs="Times New Roman"/>
          <w:sz w:val="22"/>
          <w:szCs w:val="22"/>
        </w:rPr>
        <w:t>•</w:t>
      </w:r>
      <w:r w:rsidRPr="008C465F">
        <w:rPr>
          <w:rFonts w:ascii="Times New Roman" w:hAnsi="Times New Roman" w:cs="Times New Roman"/>
          <w:sz w:val="22"/>
          <w:szCs w:val="22"/>
        </w:rPr>
        <w:tab/>
        <w:t>Algorithmic Categorization: Surveys deep learning trends, including GCNs, CNN-RNN hybrids, Transformers, and lightweight models.</w:t>
      </w:r>
    </w:p>
    <w:p w14:paraId="5A79445F" w14:textId="77777777" w:rsidR="008C465F" w:rsidRPr="008C465F" w:rsidRDefault="008C465F" w:rsidP="009037E5">
      <w:pPr>
        <w:spacing w:line="276" w:lineRule="auto"/>
        <w:ind w:left="720" w:hanging="360"/>
        <w:jc w:val="both"/>
        <w:rPr>
          <w:rFonts w:ascii="Times New Roman" w:hAnsi="Times New Roman" w:cs="Times New Roman"/>
          <w:sz w:val="22"/>
          <w:szCs w:val="22"/>
        </w:rPr>
      </w:pPr>
      <w:r w:rsidRPr="008C465F">
        <w:rPr>
          <w:rFonts w:ascii="Times New Roman" w:hAnsi="Times New Roman" w:cs="Times New Roman"/>
          <w:sz w:val="22"/>
          <w:szCs w:val="22"/>
        </w:rPr>
        <w:t>•</w:t>
      </w:r>
      <w:r w:rsidRPr="008C465F">
        <w:rPr>
          <w:rFonts w:ascii="Times New Roman" w:hAnsi="Times New Roman" w:cs="Times New Roman"/>
          <w:sz w:val="22"/>
          <w:szCs w:val="22"/>
        </w:rPr>
        <w:tab/>
        <w:t>Future Research Priorities: Identifies gaps and proposes directions, including synthetic data generation, federated learning, and fairness-aware modeling.</w:t>
      </w:r>
    </w:p>
    <w:p w14:paraId="5D6933A3" w14:textId="0FAB9D87" w:rsidR="001772BC" w:rsidRPr="0069018C" w:rsidRDefault="008C465F" w:rsidP="001772BC">
      <w:pPr>
        <w:spacing w:after="240" w:line="276" w:lineRule="auto"/>
        <w:ind w:firstLine="270"/>
        <w:jc w:val="both"/>
        <w:rPr>
          <w:rFonts w:ascii="Times New Roman" w:hAnsi="Times New Roman" w:cs="Times New Roman"/>
          <w:sz w:val="22"/>
          <w:szCs w:val="22"/>
        </w:rPr>
      </w:pPr>
      <w:r w:rsidRPr="008C465F">
        <w:rPr>
          <w:rFonts w:ascii="Times New Roman" w:hAnsi="Times New Roman" w:cs="Times New Roman"/>
          <w:sz w:val="22"/>
          <w:szCs w:val="22"/>
        </w:rPr>
        <w:t>The remainder of this review is structured as follows: Section II, Materials and Method, describes the systematic approach adopted for identifying, selecting, and analyzing the reviewed studies, including the search strategy, inclusion criteria, and data extraction process. Section III, Summary of Key Observations, presents the main findings, covering HAR system architecture, application areas, datasets, algorithmic techniques, and major research challenges. Section IV, Conclusion and Future Work, highlights the overall insights gained and outlines future directions for advancing research in Human Action Recognition.</w:t>
      </w:r>
    </w:p>
    <w:p w14:paraId="47C66A5B" w14:textId="76283DA5" w:rsidR="00477BB2" w:rsidRPr="00477BB2" w:rsidRDefault="00477BB2" w:rsidP="00477BB2">
      <w:pPr>
        <w:pStyle w:val="ListParagraph"/>
        <w:numPr>
          <w:ilvl w:val="0"/>
          <w:numId w:val="1"/>
        </w:numPr>
        <w:rPr>
          <w:rFonts w:ascii="Times New Roman" w:hAnsi="Times New Roman" w:cs="Geneva"/>
          <w:b/>
          <w:szCs w:val="28"/>
        </w:rPr>
      </w:pPr>
      <w:r>
        <w:rPr>
          <w:rFonts w:ascii="Times New Roman" w:hAnsi="Times New Roman" w:cs="Geneva"/>
          <w:b/>
          <w:szCs w:val="28"/>
        </w:rPr>
        <w:t>Materials and M</w:t>
      </w:r>
      <w:r w:rsidRPr="00477BB2">
        <w:rPr>
          <w:rFonts w:ascii="Times New Roman" w:hAnsi="Times New Roman" w:cs="Geneva"/>
          <w:b/>
          <w:szCs w:val="28"/>
        </w:rPr>
        <w:t>ethods</w:t>
      </w:r>
    </w:p>
    <w:p w14:paraId="324B4FCA" w14:textId="17852754" w:rsidR="004D5890" w:rsidRPr="004D5890" w:rsidRDefault="004D5890" w:rsidP="004D5890">
      <w:pPr>
        <w:spacing w:line="276" w:lineRule="auto"/>
        <w:ind w:firstLine="270"/>
        <w:jc w:val="both"/>
        <w:rPr>
          <w:rFonts w:ascii="Times New Roman" w:hAnsi="Times New Roman" w:cs="Times New Roman"/>
          <w:sz w:val="22"/>
          <w:szCs w:val="22"/>
        </w:rPr>
      </w:pPr>
      <w:r w:rsidRPr="004D5890">
        <w:rPr>
          <w:rFonts w:ascii="Times New Roman" w:hAnsi="Times New Roman" w:cs="Times New Roman"/>
          <w:sz w:val="22"/>
          <w:szCs w:val="22"/>
        </w:rPr>
        <w:t xml:space="preserve">This section outlines the methodological framework used to conduct a systematic review of Human Action Recognition (HAR) systems. </w:t>
      </w:r>
    </w:p>
    <w:p w14:paraId="0C787310" w14:textId="0E40D1A0" w:rsidR="0034022A" w:rsidRPr="0069018C" w:rsidRDefault="004D5890" w:rsidP="004D5890">
      <w:pPr>
        <w:spacing w:line="276" w:lineRule="auto"/>
        <w:ind w:firstLine="270"/>
        <w:jc w:val="both"/>
        <w:rPr>
          <w:rFonts w:ascii="Times New Roman" w:hAnsi="Times New Roman" w:cs="Times New Roman"/>
          <w:sz w:val="22"/>
          <w:szCs w:val="22"/>
        </w:rPr>
        <w:sectPr w:rsidR="0034022A" w:rsidRPr="0069018C" w:rsidSect="00E300CA">
          <w:type w:val="continuous"/>
          <w:pgSz w:w="11910" w:h="15310"/>
          <w:pgMar w:top="1440" w:right="1440" w:bottom="1440" w:left="1440" w:header="567" w:footer="567" w:gutter="0"/>
          <w:cols w:space="40"/>
          <w:noEndnote/>
          <w:docGrid w:linePitch="326"/>
        </w:sectPr>
      </w:pPr>
      <w:r w:rsidRPr="004D5890">
        <w:rPr>
          <w:rFonts w:ascii="Times New Roman" w:hAnsi="Times New Roman" w:cs="Times New Roman"/>
          <w:sz w:val="22"/>
          <w:szCs w:val="22"/>
        </w:rPr>
        <w:t>The objective was to ensure comprehensive coverage and a rigorous evaluation of relevant research published between 2022 and 2025, following the Preferred Reporting Items for Systematic Reviews and Meta-Analyses (PRISMA) guidelines [1]. Searches were conducted primarily in IEEE Xplore, and supplemented with ACM Digital Library, Scopus, and Web of Science to avoid database bias. The selection process, depicted in Figure 1, adheres to PRISMA standards.</w:t>
      </w:r>
      <w:r>
        <w:rPr>
          <w:rFonts w:ascii="Times New Roman" w:hAnsi="Times New Roman" w:cs="Times New Roman"/>
          <w:sz w:val="22"/>
          <w:szCs w:val="22"/>
        </w:rPr>
        <w:t xml:space="preserve"> </w:t>
      </w:r>
    </w:p>
    <w:p w14:paraId="202D6840" w14:textId="14B65068" w:rsidR="00AF116C" w:rsidRPr="0069018C" w:rsidRDefault="00AF116C" w:rsidP="00AF116C">
      <w:pPr>
        <w:pStyle w:val="Heading2"/>
      </w:pPr>
      <w:r>
        <w:t xml:space="preserve">2.1 </w:t>
      </w:r>
      <w:r w:rsidR="00DA5F83" w:rsidRPr="00DA5F83">
        <w:t>Search Strategy</w:t>
      </w:r>
    </w:p>
    <w:p w14:paraId="03E2D414" w14:textId="21F5B4FD" w:rsidR="0034022A" w:rsidRDefault="004A6AB1" w:rsidP="004A6AB1">
      <w:pPr>
        <w:spacing w:line="276" w:lineRule="auto"/>
        <w:ind w:firstLine="270"/>
        <w:jc w:val="both"/>
        <w:rPr>
          <w:rFonts w:ascii="Times New Roman" w:hAnsi="Times New Roman" w:cs="Times New Roman"/>
          <w:sz w:val="22"/>
          <w:szCs w:val="22"/>
        </w:rPr>
      </w:pPr>
      <w:r w:rsidRPr="004A6AB1">
        <w:rPr>
          <w:rFonts w:ascii="Times New Roman" w:hAnsi="Times New Roman" w:cs="Times New Roman"/>
          <w:sz w:val="22"/>
          <w:szCs w:val="22"/>
        </w:rPr>
        <w:t>A structured search strategy was implemented across IEEE Xplore, A</w:t>
      </w:r>
      <w:r>
        <w:rPr>
          <w:rFonts w:ascii="Times New Roman" w:hAnsi="Times New Roman" w:cs="Times New Roman"/>
          <w:sz w:val="22"/>
          <w:szCs w:val="22"/>
        </w:rPr>
        <w:t xml:space="preserve">CM, Scopus, and Web of Science. </w:t>
      </w:r>
      <w:r w:rsidRPr="004A6AB1">
        <w:rPr>
          <w:rFonts w:ascii="Times New Roman" w:hAnsi="Times New Roman" w:cs="Times New Roman"/>
          <w:sz w:val="22"/>
          <w:szCs w:val="22"/>
        </w:rPr>
        <w:t>Keywords included “human action recognition”, “activity recognition”, “multimodal fusion”, “pose estimation”, “graph convolutional networks (GCN)”, “transformers”, “few-shot learning”, and “cross-subject generalization”, combined using Boolean operators (AND/OR). Grey literature (e.g., arXiv preprints) was screened for completeness.</w:t>
      </w:r>
    </w:p>
    <w:p w14:paraId="198F38C0" w14:textId="2F21486B" w:rsidR="0016588A" w:rsidRDefault="0016588A" w:rsidP="00BA0DD2">
      <w:pPr>
        <w:pStyle w:val="Heading2"/>
      </w:pPr>
      <w:r>
        <w:t xml:space="preserve">2.2 </w:t>
      </w:r>
      <w:r w:rsidR="00924191" w:rsidRPr="00924191">
        <w:t>Inclusion And Exclusion Criteria</w:t>
      </w:r>
    </w:p>
    <w:p w14:paraId="7264C8EC" w14:textId="77777777" w:rsidR="00BA0DD2" w:rsidRPr="00BA0DD2" w:rsidRDefault="00BA0DD2" w:rsidP="00BA0DD2">
      <w:pPr>
        <w:ind w:firstLine="270"/>
        <w:rPr>
          <w:rFonts w:ascii="Times New Roman" w:hAnsi="Times New Roman" w:cs="Times New Roman"/>
          <w:sz w:val="22"/>
        </w:rPr>
      </w:pPr>
      <w:r w:rsidRPr="00BA0DD2">
        <w:rPr>
          <w:rFonts w:ascii="Times New Roman" w:hAnsi="Times New Roman" w:cs="Times New Roman"/>
          <w:sz w:val="22"/>
        </w:rPr>
        <w:t>The inclusion and exclusion criteria were precisely defined to select studies that significantly contributed to the current understanding of HAR systems and to ensure the academic rigor and relevance of this review.</w:t>
      </w:r>
    </w:p>
    <w:p w14:paraId="1F7CF202" w14:textId="0E86C3B5" w:rsidR="00BA0DD2" w:rsidRPr="00BA0DD2" w:rsidRDefault="00DD2CB8" w:rsidP="00DD2CB8">
      <w:pPr>
        <w:pStyle w:val="Heading3"/>
      </w:pPr>
      <w:r>
        <w:t xml:space="preserve">2.2.1 </w:t>
      </w:r>
      <w:r w:rsidR="00BA0DD2" w:rsidRPr="00BA0DD2">
        <w:t>Inclusion Criteria:</w:t>
      </w:r>
    </w:p>
    <w:p w14:paraId="175CFC56" w14:textId="77777777" w:rsidR="00BA0DD2" w:rsidRPr="00BA0DD2" w:rsidRDefault="00BA0DD2" w:rsidP="00BA0DD2">
      <w:pPr>
        <w:ind w:left="630" w:hanging="360"/>
        <w:rPr>
          <w:rFonts w:ascii="Times New Roman" w:hAnsi="Times New Roman" w:cs="Times New Roman"/>
          <w:sz w:val="22"/>
        </w:rPr>
      </w:pPr>
      <w:r w:rsidRPr="00BA0DD2">
        <w:rPr>
          <w:rFonts w:ascii="Times New Roman" w:hAnsi="Times New Roman" w:cs="Times New Roman"/>
          <w:sz w:val="22"/>
        </w:rPr>
        <w:t>1.</w:t>
      </w:r>
      <w:r w:rsidRPr="00BA0DD2">
        <w:rPr>
          <w:rFonts w:ascii="Times New Roman" w:hAnsi="Times New Roman" w:cs="Times New Roman"/>
          <w:sz w:val="22"/>
        </w:rPr>
        <w:tab/>
        <w:t>Studies published in English between 2022 and 2025.</w:t>
      </w:r>
    </w:p>
    <w:p w14:paraId="65493F43" w14:textId="77777777" w:rsidR="00BA0DD2" w:rsidRPr="00BA0DD2" w:rsidRDefault="00BA0DD2" w:rsidP="00BA0DD2">
      <w:pPr>
        <w:ind w:left="630" w:hanging="360"/>
        <w:rPr>
          <w:rFonts w:ascii="Times New Roman" w:hAnsi="Times New Roman" w:cs="Times New Roman"/>
          <w:sz w:val="22"/>
        </w:rPr>
      </w:pPr>
      <w:r w:rsidRPr="00BA0DD2">
        <w:rPr>
          <w:rFonts w:ascii="Times New Roman" w:hAnsi="Times New Roman" w:cs="Times New Roman"/>
          <w:sz w:val="22"/>
        </w:rPr>
        <w:t>2.</w:t>
      </w:r>
      <w:r w:rsidRPr="00BA0DD2">
        <w:rPr>
          <w:rFonts w:ascii="Times New Roman" w:hAnsi="Times New Roman" w:cs="Times New Roman"/>
          <w:sz w:val="22"/>
        </w:rPr>
        <w:tab/>
        <w:t>Research focusing on HAR using RGB, skeleton, sensor, or multimodal data.</w:t>
      </w:r>
    </w:p>
    <w:p w14:paraId="460CED3E" w14:textId="77777777" w:rsidR="00BA0DD2" w:rsidRPr="00BA0DD2" w:rsidRDefault="00BA0DD2" w:rsidP="00BA0DD2">
      <w:pPr>
        <w:ind w:left="630" w:hanging="360"/>
        <w:rPr>
          <w:rFonts w:ascii="Times New Roman" w:hAnsi="Times New Roman" w:cs="Times New Roman"/>
          <w:sz w:val="22"/>
        </w:rPr>
      </w:pPr>
      <w:r w:rsidRPr="00BA0DD2">
        <w:rPr>
          <w:rFonts w:ascii="Times New Roman" w:hAnsi="Times New Roman" w:cs="Times New Roman"/>
          <w:sz w:val="22"/>
        </w:rPr>
        <w:t>3.</w:t>
      </w:r>
      <w:r w:rsidRPr="00BA0DD2">
        <w:rPr>
          <w:rFonts w:ascii="Times New Roman" w:hAnsi="Times New Roman" w:cs="Times New Roman"/>
          <w:sz w:val="22"/>
        </w:rPr>
        <w:tab/>
        <w:t xml:space="preserve">Articles published in peer-reviewed IEEE journals </w:t>
      </w:r>
    </w:p>
    <w:p w14:paraId="78F63FAF" w14:textId="77777777" w:rsidR="00BA0DD2" w:rsidRPr="00BA0DD2" w:rsidRDefault="00BA0DD2" w:rsidP="00BA0DD2">
      <w:pPr>
        <w:ind w:left="630" w:hanging="360"/>
        <w:rPr>
          <w:rFonts w:ascii="Times New Roman" w:hAnsi="Times New Roman" w:cs="Times New Roman"/>
          <w:sz w:val="22"/>
        </w:rPr>
      </w:pPr>
      <w:r w:rsidRPr="00BA0DD2">
        <w:rPr>
          <w:rFonts w:ascii="Times New Roman" w:hAnsi="Times New Roman" w:cs="Times New Roman"/>
          <w:sz w:val="22"/>
        </w:rPr>
        <w:t>4.</w:t>
      </w:r>
      <w:r w:rsidRPr="00BA0DD2">
        <w:rPr>
          <w:rFonts w:ascii="Times New Roman" w:hAnsi="Times New Roman" w:cs="Times New Roman"/>
          <w:sz w:val="22"/>
        </w:rPr>
        <w:tab/>
        <w:t>Studies with accessible full text that proposed novel architectures, datasets, or addressed key challenges like fine-grained recognition, cross-domain generalization, or computational efficiency.</w:t>
      </w:r>
    </w:p>
    <w:p w14:paraId="19F60673" w14:textId="1D2A48D6" w:rsidR="00BA0DD2" w:rsidRPr="00BA0DD2" w:rsidRDefault="00DD2CB8" w:rsidP="00DD2CB8">
      <w:pPr>
        <w:pStyle w:val="Heading3"/>
      </w:pPr>
      <w:r>
        <w:t xml:space="preserve">2.2.2 </w:t>
      </w:r>
      <w:r w:rsidR="00BA0DD2" w:rsidRPr="00BA0DD2">
        <w:t>Exclusion Criteria:</w:t>
      </w:r>
    </w:p>
    <w:p w14:paraId="0E623695" w14:textId="77777777" w:rsidR="00BA0DD2" w:rsidRPr="00BA0DD2" w:rsidRDefault="00BA0DD2" w:rsidP="00BA0DD2">
      <w:pPr>
        <w:ind w:left="630" w:hanging="360"/>
        <w:rPr>
          <w:rFonts w:ascii="Times New Roman" w:hAnsi="Times New Roman" w:cs="Times New Roman"/>
          <w:sz w:val="22"/>
        </w:rPr>
      </w:pPr>
      <w:r w:rsidRPr="00BA0DD2">
        <w:rPr>
          <w:rFonts w:ascii="Times New Roman" w:hAnsi="Times New Roman" w:cs="Times New Roman"/>
          <w:sz w:val="22"/>
        </w:rPr>
        <w:t>1.</w:t>
      </w:r>
      <w:r w:rsidRPr="00BA0DD2">
        <w:rPr>
          <w:rFonts w:ascii="Times New Roman" w:hAnsi="Times New Roman" w:cs="Times New Roman"/>
          <w:sz w:val="22"/>
        </w:rPr>
        <w:tab/>
        <w:t>Studies published before 2022 or from sources other than IEEE Xplore.</w:t>
      </w:r>
    </w:p>
    <w:p w14:paraId="68D4AC92" w14:textId="77777777" w:rsidR="00BA0DD2" w:rsidRPr="00BA0DD2" w:rsidRDefault="00BA0DD2" w:rsidP="00BA0DD2">
      <w:pPr>
        <w:ind w:left="630" w:hanging="360"/>
        <w:rPr>
          <w:rFonts w:ascii="Times New Roman" w:hAnsi="Times New Roman" w:cs="Times New Roman"/>
          <w:sz w:val="22"/>
        </w:rPr>
      </w:pPr>
      <w:r w:rsidRPr="00BA0DD2">
        <w:rPr>
          <w:rFonts w:ascii="Times New Roman" w:hAnsi="Times New Roman" w:cs="Times New Roman"/>
          <w:sz w:val="22"/>
        </w:rPr>
        <w:t>2.</w:t>
      </w:r>
      <w:r w:rsidRPr="00BA0DD2">
        <w:rPr>
          <w:rFonts w:ascii="Times New Roman" w:hAnsi="Times New Roman" w:cs="Times New Roman"/>
          <w:sz w:val="22"/>
        </w:rPr>
        <w:tab/>
        <w:t>Duplicate studies.</w:t>
      </w:r>
    </w:p>
    <w:p w14:paraId="41ED50F4" w14:textId="77777777" w:rsidR="00BA0DD2" w:rsidRPr="00BA0DD2" w:rsidRDefault="00BA0DD2" w:rsidP="00BA0DD2">
      <w:pPr>
        <w:ind w:left="630" w:hanging="360"/>
        <w:rPr>
          <w:rFonts w:ascii="Times New Roman" w:hAnsi="Times New Roman" w:cs="Times New Roman"/>
          <w:sz w:val="22"/>
        </w:rPr>
      </w:pPr>
      <w:r w:rsidRPr="00BA0DD2">
        <w:rPr>
          <w:rFonts w:ascii="Times New Roman" w:hAnsi="Times New Roman" w:cs="Times New Roman"/>
          <w:sz w:val="22"/>
        </w:rPr>
        <w:t>3.</w:t>
      </w:r>
      <w:r w:rsidRPr="00BA0DD2">
        <w:rPr>
          <w:rFonts w:ascii="Times New Roman" w:hAnsi="Times New Roman" w:cs="Times New Roman"/>
          <w:sz w:val="22"/>
        </w:rPr>
        <w:tab/>
        <w:t>Review articles and meta-analyses, which were used for background context but not included in the final synthesis.</w:t>
      </w:r>
    </w:p>
    <w:p w14:paraId="38BEDA89" w14:textId="120C0AEA" w:rsidR="0016588A" w:rsidRPr="00D870E2" w:rsidRDefault="00BA0DD2" w:rsidP="00D870E2">
      <w:pPr>
        <w:ind w:left="630" w:hanging="360"/>
        <w:rPr>
          <w:rFonts w:ascii="Times New Roman" w:hAnsi="Times New Roman" w:cs="Times New Roman"/>
          <w:sz w:val="22"/>
        </w:rPr>
      </w:pPr>
      <w:r w:rsidRPr="00BA0DD2">
        <w:rPr>
          <w:rFonts w:ascii="Times New Roman" w:hAnsi="Times New Roman" w:cs="Times New Roman"/>
          <w:sz w:val="22"/>
        </w:rPr>
        <w:t>4.</w:t>
      </w:r>
      <w:r w:rsidRPr="00BA0DD2">
        <w:rPr>
          <w:rFonts w:ascii="Times New Roman" w:hAnsi="Times New Roman" w:cs="Times New Roman"/>
          <w:sz w:val="22"/>
        </w:rPr>
        <w:tab/>
        <w:t>Studies with inaccessible full text or those published in non-peer-reviewed formats.</w:t>
      </w:r>
    </w:p>
    <w:p w14:paraId="56F76D90" w14:textId="358639D8" w:rsidR="0016588A" w:rsidRPr="0069018C" w:rsidRDefault="0016588A" w:rsidP="0016588A">
      <w:pPr>
        <w:pStyle w:val="Heading2"/>
      </w:pPr>
      <w:r>
        <w:lastRenderedPageBreak/>
        <w:t xml:space="preserve">2.3 </w:t>
      </w:r>
      <w:r w:rsidR="005548F2" w:rsidRPr="005548F2">
        <w:t>Selection Process</w:t>
      </w:r>
    </w:p>
    <w:p w14:paraId="01D802FE" w14:textId="4663406B" w:rsidR="0016588A" w:rsidRPr="005548F2" w:rsidRDefault="005548F2" w:rsidP="005548F2">
      <w:pPr>
        <w:ind w:firstLine="270"/>
        <w:jc w:val="both"/>
        <w:rPr>
          <w:rFonts w:ascii="Times New Roman" w:hAnsi="Times New Roman" w:cs="Times New Roman"/>
          <w:sz w:val="22"/>
        </w:rPr>
      </w:pPr>
      <w:r w:rsidRPr="005548F2">
        <w:rPr>
          <w:rFonts w:ascii="Times New Roman" w:hAnsi="Times New Roman" w:cs="Times New Roman"/>
          <w:sz w:val="22"/>
        </w:rPr>
        <w:t>The initial search yielded  1,245 records (IEEE: 72; ACM: 180; Scopus: 520; Web of Science: 473). After removing 145 duplicates, 1,100 records remained. Titles and abstracts were screened, excluding 800 as irrelevant. 300 full-text articles were assessed, of which 200 were excluded (due to incomplete results or insufficient methodological detail). Ultimately, 100 studies were included in the qualitative synthesis, and 75 in the quantitative analysis. This process is summarized in Figure 1 (PRISMA flowchart).</w:t>
      </w:r>
    </w:p>
    <w:p w14:paraId="5CD3C73E" w14:textId="04219C36" w:rsidR="0016588A" w:rsidRDefault="0065647A" w:rsidP="007E3166">
      <w:pPr>
        <w:jc w:val="center"/>
      </w:pPr>
      <w:r>
        <w:rPr>
          <w:noProof/>
        </w:rPr>
        <w:object w:dxaOrig="5275" w:dyaOrig="5399" w14:anchorId="3C1B5A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64pt;height:174.25pt;mso-width-percent:0;mso-height-percent:0;mso-width-percent:0;mso-height-percent:0" o:ole="">
            <v:imagedata r:id="rId14" o:title=""/>
          </v:shape>
          <o:OLEObject Type="Embed" ProgID="Visio.Drawing.11" ShapeID="_x0000_i1026" DrawAspect="Content" ObjectID="_1823182438" r:id="rId15"/>
        </w:object>
      </w:r>
    </w:p>
    <w:p w14:paraId="7F5624BD" w14:textId="6D39E9FF" w:rsidR="007E3166" w:rsidRPr="007E3166" w:rsidRDefault="007E3166" w:rsidP="007E3166">
      <w:pPr>
        <w:jc w:val="center"/>
        <w:rPr>
          <w:rFonts w:ascii="Times New Roman" w:hAnsi="Times New Roman" w:cs="Times New Roman"/>
          <w:sz w:val="20"/>
          <w:szCs w:val="20"/>
        </w:rPr>
      </w:pPr>
      <w:r w:rsidRPr="00575456">
        <w:rPr>
          <w:rFonts w:ascii="Times New Roman" w:hAnsi="Times New Roman" w:cs="Times New Roman"/>
          <w:b/>
          <w:sz w:val="20"/>
          <w:szCs w:val="20"/>
        </w:rPr>
        <w:t>Figure 1:</w:t>
      </w:r>
      <w:r w:rsidRPr="007E3166">
        <w:rPr>
          <w:rFonts w:ascii="Times New Roman" w:hAnsi="Times New Roman" w:cs="Times New Roman"/>
          <w:sz w:val="20"/>
          <w:szCs w:val="20"/>
        </w:rPr>
        <w:t xml:space="preserve"> PRISMA flowchart</w:t>
      </w:r>
    </w:p>
    <w:p w14:paraId="72B57D2D" w14:textId="41AEA207" w:rsidR="0016588A" w:rsidRPr="0016588A" w:rsidRDefault="0016588A" w:rsidP="00A3266F">
      <w:pPr>
        <w:pStyle w:val="Heading2"/>
      </w:pPr>
      <w:r>
        <w:t xml:space="preserve">2.4 </w:t>
      </w:r>
      <w:r w:rsidR="00A3266F" w:rsidRPr="00A3266F">
        <w:t>Data Extraction And Analysis</w:t>
      </w:r>
    </w:p>
    <w:p w14:paraId="305EB493" w14:textId="77777777" w:rsidR="0028317E" w:rsidRPr="0028317E" w:rsidRDefault="0028317E" w:rsidP="0028317E">
      <w:pPr>
        <w:spacing w:line="276" w:lineRule="auto"/>
        <w:ind w:firstLine="270"/>
        <w:jc w:val="both"/>
        <w:rPr>
          <w:rFonts w:ascii="Times New Roman" w:hAnsi="Times New Roman" w:cs="Times New Roman"/>
          <w:sz w:val="22"/>
          <w:szCs w:val="22"/>
        </w:rPr>
      </w:pPr>
      <w:r w:rsidRPr="0028317E">
        <w:rPr>
          <w:rFonts w:ascii="Times New Roman" w:hAnsi="Times New Roman" w:cs="Times New Roman"/>
          <w:sz w:val="22"/>
          <w:szCs w:val="22"/>
        </w:rPr>
        <w:t>A standardized data extraction form was developed for all included studies (n = 100). Extracted fields included:</w:t>
      </w:r>
    </w:p>
    <w:p w14:paraId="3C424551" w14:textId="77777777" w:rsidR="0028317E" w:rsidRPr="0028317E" w:rsidRDefault="0028317E" w:rsidP="0028317E">
      <w:pPr>
        <w:spacing w:line="276" w:lineRule="auto"/>
        <w:ind w:left="270"/>
        <w:jc w:val="both"/>
        <w:rPr>
          <w:rFonts w:ascii="Times New Roman" w:hAnsi="Times New Roman" w:cs="Times New Roman"/>
          <w:sz w:val="22"/>
          <w:szCs w:val="22"/>
        </w:rPr>
      </w:pPr>
      <w:r w:rsidRPr="0028317E">
        <w:rPr>
          <w:rFonts w:ascii="Times New Roman" w:hAnsi="Times New Roman" w:cs="Times New Roman"/>
          <w:sz w:val="22"/>
          <w:szCs w:val="22"/>
        </w:rPr>
        <w:t>•</w:t>
      </w:r>
      <w:r w:rsidRPr="0028317E">
        <w:rPr>
          <w:rFonts w:ascii="Times New Roman" w:hAnsi="Times New Roman" w:cs="Times New Roman"/>
          <w:sz w:val="22"/>
          <w:szCs w:val="22"/>
        </w:rPr>
        <w:tab/>
        <w:t>Bibliographic metadata (title, authors, venue, year).</w:t>
      </w:r>
    </w:p>
    <w:p w14:paraId="556A0D11" w14:textId="77777777" w:rsidR="0028317E" w:rsidRPr="0028317E" w:rsidRDefault="0028317E" w:rsidP="0028317E">
      <w:pPr>
        <w:spacing w:line="276" w:lineRule="auto"/>
        <w:ind w:left="270"/>
        <w:jc w:val="both"/>
        <w:rPr>
          <w:rFonts w:ascii="Times New Roman" w:hAnsi="Times New Roman" w:cs="Times New Roman"/>
          <w:sz w:val="22"/>
          <w:szCs w:val="22"/>
        </w:rPr>
      </w:pPr>
      <w:r w:rsidRPr="0028317E">
        <w:rPr>
          <w:rFonts w:ascii="Times New Roman" w:hAnsi="Times New Roman" w:cs="Times New Roman"/>
          <w:sz w:val="22"/>
          <w:szCs w:val="22"/>
        </w:rPr>
        <w:t>•</w:t>
      </w:r>
      <w:r w:rsidRPr="0028317E">
        <w:rPr>
          <w:rFonts w:ascii="Times New Roman" w:hAnsi="Times New Roman" w:cs="Times New Roman"/>
          <w:sz w:val="22"/>
          <w:szCs w:val="22"/>
        </w:rPr>
        <w:tab/>
        <w:t>Core problem addressed (e.g., cross-view recognition, few-shot learning).</w:t>
      </w:r>
    </w:p>
    <w:p w14:paraId="60841A71" w14:textId="77777777" w:rsidR="0028317E" w:rsidRPr="0028317E" w:rsidRDefault="0028317E" w:rsidP="0028317E">
      <w:pPr>
        <w:spacing w:line="276" w:lineRule="auto"/>
        <w:ind w:left="270"/>
        <w:jc w:val="both"/>
        <w:rPr>
          <w:rFonts w:ascii="Times New Roman" w:hAnsi="Times New Roman" w:cs="Times New Roman"/>
          <w:sz w:val="22"/>
          <w:szCs w:val="22"/>
        </w:rPr>
      </w:pPr>
      <w:r w:rsidRPr="0028317E">
        <w:rPr>
          <w:rFonts w:ascii="Times New Roman" w:hAnsi="Times New Roman" w:cs="Times New Roman"/>
          <w:sz w:val="22"/>
          <w:szCs w:val="22"/>
        </w:rPr>
        <w:t>•</w:t>
      </w:r>
      <w:r w:rsidRPr="0028317E">
        <w:rPr>
          <w:rFonts w:ascii="Times New Roman" w:hAnsi="Times New Roman" w:cs="Times New Roman"/>
          <w:sz w:val="22"/>
          <w:szCs w:val="22"/>
        </w:rPr>
        <w:tab/>
        <w:t>Methodology (e.g., CNN, GCN, Transformer, multimodal fusion, HOI modeling).</w:t>
      </w:r>
    </w:p>
    <w:p w14:paraId="46F75604" w14:textId="77777777" w:rsidR="0028317E" w:rsidRPr="0028317E" w:rsidRDefault="0028317E" w:rsidP="0028317E">
      <w:pPr>
        <w:spacing w:line="276" w:lineRule="auto"/>
        <w:ind w:left="270"/>
        <w:jc w:val="both"/>
        <w:rPr>
          <w:rFonts w:ascii="Times New Roman" w:hAnsi="Times New Roman" w:cs="Times New Roman"/>
          <w:sz w:val="22"/>
          <w:szCs w:val="22"/>
        </w:rPr>
      </w:pPr>
      <w:r w:rsidRPr="0028317E">
        <w:rPr>
          <w:rFonts w:ascii="Times New Roman" w:hAnsi="Times New Roman" w:cs="Times New Roman"/>
          <w:sz w:val="22"/>
          <w:szCs w:val="22"/>
        </w:rPr>
        <w:t>•</w:t>
      </w:r>
      <w:r w:rsidRPr="0028317E">
        <w:rPr>
          <w:rFonts w:ascii="Times New Roman" w:hAnsi="Times New Roman" w:cs="Times New Roman"/>
          <w:sz w:val="22"/>
          <w:szCs w:val="22"/>
        </w:rPr>
        <w:tab/>
        <w:t>Datasets used (benchmark vs. domain-specific).</w:t>
      </w:r>
    </w:p>
    <w:p w14:paraId="19AB9FB0" w14:textId="77777777" w:rsidR="0028317E" w:rsidRPr="0028317E" w:rsidRDefault="0028317E" w:rsidP="0028317E">
      <w:pPr>
        <w:spacing w:line="276" w:lineRule="auto"/>
        <w:ind w:left="270"/>
        <w:jc w:val="both"/>
        <w:rPr>
          <w:rFonts w:ascii="Times New Roman" w:hAnsi="Times New Roman" w:cs="Times New Roman"/>
          <w:sz w:val="22"/>
          <w:szCs w:val="22"/>
        </w:rPr>
      </w:pPr>
      <w:r w:rsidRPr="0028317E">
        <w:rPr>
          <w:rFonts w:ascii="Times New Roman" w:hAnsi="Times New Roman" w:cs="Times New Roman"/>
          <w:sz w:val="22"/>
          <w:szCs w:val="22"/>
        </w:rPr>
        <w:t>•</w:t>
      </w:r>
      <w:r w:rsidRPr="0028317E">
        <w:rPr>
          <w:rFonts w:ascii="Times New Roman" w:hAnsi="Times New Roman" w:cs="Times New Roman"/>
          <w:sz w:val="22"/>
          <w:szCs w:val="22"/>
        </w:rPr>
        <w:tab/>
        <w:t>Contributions (novel architectures, interpretability, efficiency, privacy).</w:t>
      </w:r>
    </w:p>
    <w:p w14:paraId="6A2D01AF" w14:textId="6819DA4F" w:rsidR="0016588A" w:rsidRPr="0069018C" w:rsidRDefault="0028317E" w:rsidP="00A957AA">
      <w:pPr>
        <w:spacing w:after="240" w:line="276" w:lineRule="auto"/>
        <w:ind w:firstLine="270"/>
        <w:jc w:val="both"/>
        <w:rPr>
          <w:rFonts w:ascii="Times New Roman" w:hAnsi="Times New Roman" w:cs="Times New Roman"/>
          <w:sz w:val="22"/>
          <w:szCs w:val="22"/>
        </w:rPr>
      </w:pPr>
      <w:r w:rsidRPr="0028317E">
        <w:rPr>
          <w:rFonts w:ascii="Times New Roman" w:hAnsi="Times New Roman" w:cs="Times New Roman"/>
          <w:sz w:val="22"/>
          <w:szCs w:val="22"/>
        </w:rPr>
        <w:t>A mixed-methods synthesis was employed: quantitative trends were analyzed (e.g., accuracy, F1-score, computational efficiency), while qualitative coding identified methodological innovations and gaps. Algorithms were grouped into classical machine learning, deep learning (CNN, RNN, GCN, Transformer), and hybrid fusion approaches [2]–[6]. Datasets were analyzed by scale, modality diversity, annotation quality, and demographic coverage [7]–[12].</w:t>
      </w:r>
    </w:p>
    <w:p w14:paraId="6A70FFEA" w14:textId="0D68DB2F" w:rsidR="00141A6F" w:rsidRPr="00141A6F" w:rsidRDefault="00141A6F" w:rsidP="00376D76">
      <w:pPr>
        <w:pStyle w:val="Heading1"/>
        <w:numPr>
          <w:ilvl w:val="0"/>
          <w:numId w:val="1"/>
        </w:numPr>
      </w:pPr>
      <w:r w:rsidRPr="00141A6F">
        <w:t xml:space="preserve">Summary </w:t>
      </w:r>
      <w:r w:rsidR="0050042C">
        <w:t>o</w:t>
      </w:r>
      <w:r w:rsidRPr="00141A6F">
        <w:t xml:space="preserve">f </w:t>
      </w:r>
      <w:r w:rsidR="001C108D">
        <w:t>k</w:t>
      </w:r>
      <w:r w:rsidRPr="00141A6F">
        <w:t xml:space="preserve">ey </w:t>
      </w:r>
      <w:r w:rsidR="001C108D">
        <w:t>o</w:t>
      </w:r>
      <w:r w:rsidRPr="00141A6F">
        <w:t>bservations</w:t>
      </w:r>
    </w:p>
    <w:p w14:paraId="74EDDCCB" w14:textId="4889D303" w:rsidR="0034022A" w:rsidRPr="00141A6F" w:rsidRDefault="0034022A" w:rsidP="00E300CA">
      <w:pPr>
        <w:pStyle w:val="Heading1"/>
        <w:numPr>
          <w:ilvl w:val="0"/>
          <w:numId w:val="1"/>
        </w:numPr>
        <w:spacing w:line="276" w:lineRule="auto"/>
        <w:ind w:left="270" w:hanging="270"/>
        <w:rPr>
          <w:rFonts w:cs="Times New Roman"/>
          <w:sz w:val="22"/>
          <w:szCs w:val="22"/>
        </w:rPr>
        <w:sectPr w:rsidR="0034022A" w:rsidRPr="00141A6F" w:rsidSect="00E300CA">
          <w:type w:val="continuous"/>
          <w:pgSz w:w="11910" w:h="15310"/>
          <w:pgMar w:top="1440" w:right="1440" w:bottom="1440" w:left="1440" w:header="567" w:footer="567" w:gutter="0"/>
          <w:cols w:space="40"/>
          <w:noEndnote/>
          <w:docGrid w:linePitch="326"/>
        </w:sectPr>
      </w:pPr>
    </w:p>
    <w:p w14:paraId="7AA2100A" w14:textId="54D7ECE8" w:rsidR="0034022A" w:rsidRPr="0069018C" w:rsidRDefault="009B08C9" w:rsidP="009B08C9">
      <w:pPr>
        <w:spacing w:line="276" w:lineRule="auto"/>
        <w:ind w:firstLine="270"/>
        <w:jc w:val="both"/>
        <w:rPr>
          <w:rFonts w:ascii="Times New Roman" w:hAnsi="Times New Roman" w:cs="Times New Roman"/>
          <w:sz w:val="22"/>
          <w:szCs w:val="22"/>
        </w:rPr>
        <w:sectPr w:rsidR="0034022A" w:rsidRPr="0069018C" w:rsidSect="00E300CA">
          <w:type w:val="continuous"/>
          <w:pgSz w:w="11910" w:h="15310"/>
          <w:pgMar w:top="1440" w:right="1440" w:bottom="1440" w:left="1440" w:header="567" w:footer="567" w:gutter="0"/>
          <w:cols w:space="40"/>
          <w:noEndnote/>
          <w:docGrid w:linePitch="326"/>
        </w:sectPr>
      </w:pPr>
      <w:r w:rsidRPr="009B08C9">
        <w:rPr>
          <w:rFonts w:ascii="Times New Roman" w:hAnsi="Times New Roman" w:cs="Times New Roman"/>
          <w:sz w:val="22"/>
          <w:szCs w:val="22"/>
        </w:rPr>
        <w:t>This section provides an overview of the key findings from the present study, which include the structure of HAR systems and their applications, datasets used, algorithms employed, and the challenges faced during the research process.</w:t>
      </w:r>
    </w:p>
    <w:p w14:paraId="66149F36" w14:textId="4F522DDE" w:rsidR="0034022A" w:rsidRPr="0069018C" w:rsidRDefault="0034022A" w:rsidP="0034022A">
      <w:pPr>
        <w:pStyle w:val="Heading2"/>
      </w:pPr>
      <w:r>
        <w:t xml:space="preserve">3.1 </w:t>
      </w:r>
      <w:r w:rsidR="00166079" w:rsidRPr="00166079">
        <w:t>The H</w:t>
      </w:r>
      <w:r w:rsidR="001C108D">
        <w:t>AR</w:t>
      </w:r>
      <w:r w:rsidR="00166079" w:rsidRPr="00166079">
        <w:t xml:space="preserve"> </w:t>
      </w:r>
      <w:r w:rsidR="001C108D">
        <w:t>s</w:t>
      </w:r>
      <w:r w:rsidR="00166079" w:rsidRPr="00166079">
        <w:t xml:space="preserve">ystem </w:t>
      </w:r>
      <w:r w:rsidR="001C108D">
        <w:t>a</w:t>
      </w:r>
      <w:r w:rsidR="00166079" w:rsidRPr="00166079">
        <w:t>rchitecture</w:t>
      </w:r>
    </w:p>
    <w:p w14:paraId="4A7351C6" w14:textId="77777777" w:rsidR="00CD2477" w:rsidRPr="00CD2477" w:rsidRDefault="00CD2477" w:rsidP="00CD2477">
      <w:pPr>
        <w:spacing w:line="276" w:lineRule="auto"/>
        <w:ind w:firstLine="270"/>
        <w:jc w:val="both"/>
        <w:rPr>
          <w:rFonts w:ascii="Times New Roman" w:hAnsi="Times New Roman" w:cs="Times New Roman"/>
          <w:sz w:val="22"/>
          <w:szCs w:val="22"/>
        </w:rPr>
      </w:pPr>
      <w:bookmarkStart w:id="1" w:name="_Hlk176551463"/>
      <w:r w:rsidRPr="00CD2477">
        <w:rPr>
          <w:rFonts w:ascii="Times New Roman" w:hAnsi="Times New Roman" w:cs="Times New Roman"/>
          <w:sz w:val="22"/>
          <w:szCs w:val="22"/>
        </w:rPr>
        <w:t xml:space="preserve">The fundamental purpose of a Human Action Recognition (HAR) system architecture is to provide a structured, multi-stage pipeline that methodically transforms raw, noisy sensor data into high-level, interpretable action labels [1]. Its importance lies in establishing a standardized process that ensures modularity and reliability. Each stage from data acquisition to final classification, serves as a distinct </w:t>
      </w:r>
      <w:r w:rsidRPr="00CD2477">
        <w:rPr>
          <w:rFonts w:ascii="Times New Roman" w:hAnsi="Times New Roman" w:cs="Times New Roman"/>
          <w:sz w:val="22"/>
          <w:szCs w:val="22"/>
        </w:rPr>
        <w:lastRenderedPageBreak/>
        <w:t>processing block, allowing researchers to innovate on specific components, such as feature extraction or classification algorithms, while maintaining a coherent end-to-end workflow. This systematic approach is crucial for developing robust and accurate systems capable of functioning in complex, real-world environments [11].</w:t>
      </w:r>
    </w:p>
    <w:p w14:paraId="45150281" w14:textId="77777777" w:rsidR="00CD2477" w:rsidRPr="00CD2477" w:rsidRDefault="00CD2477" w:rsidP="00CD2477">
      <w:pPr>
        <w:spacing w:line="276" w:lineRule="auto"/>
        <w:ind w:firstLine="270"/>
        <w:jc w:val="both"/>
        <w:rPr>
          <w:rFonts w:ascii="Times New Roman" w:hAnsi="Times New Roman" w:cs="Times New Roman"/>
          <w:sz w:val="22"/>
          <w:szCs w:val="22"/>
        </w:rPr>
      </w:pPr>
      <w:r w:rsidRPr="00CD2477">
        <w:rPr>
          <w:rFonts w:ascii="Times New Roman" w:hAnsi="Times New Roman" w:cs="Times New Roman"/>
          <w:sz w:val="22"/>
          <w:szCs w:val="22"/>
        </w:rPr>
        <w:t>The HAR architecture is technologically agnostic at a high level, but its implementation is defined by the specific models used at each stage. The Data Collection stage employs a wide array of sensors, from standard RGB cameras to specialized IMUs, infrared cameras, and even Wi-Fi antennas [3],[12]. The Feature Extraction stage has seen the most significant evolution, moving from handcrafted statistical features to end-to-end deep learning models. Modern architectures are dominated by Convolutional Neural Networks (CNNs) for processing image-like data (such as spectrograms from sensor signals), Graph Convolutional Networks (GCNs) for modeling the topological structure of skeleton data, and Transformers for fusing multimodal data streams [5][7][2].</w:t>
      </w:r>
    </w:p>
    <w:p w14:paraId="04875CD4" w14:textId="619BEAC1" w:rsidR="00CD2477" w:rsidRDefault="00CD2477" w:rsidP="00CD2477">
      <w:pPr>
        <w:spacing w:line="276" w:lineRule="auto"/>
        <w:ind w:firstLine="270"/>
        <w:jc w:val="both"/>
        <w:rPr>
          <w:rFonts w:ascii="Times New Roman" w:hAnsi="Times New Roman" w:cs="Times New Roman"/>
          <w:sz w:val="22"/>
          <w:szCs w:val="22"/>
        </w:rPr>
      </w:pPr>
      <w:r w:rsidRPr="00CD2477">
        <w:rPr>
          <w:rFonts w:ascii="Times New Roman" w:hAnsi="Times New Roman" w:cs="Times New Roman"/>
          <w:sz w:val="22"/>
          <w:szCs w:val="22"/>
        </w:rPr>
        <w:t>A primary challenge within the HAR architecture is the "black box" nature of deep learning models, which can make them difficult to interpret and debug. Furthermore, the performance of the entire pipeline is often bottlenecked by the quality of the initial data and the effectiveness of the feature extraction stage. To address this, researchers have focused on improving specific modules. For instance, the PG-GCN framework improves the GCN module by using pose data to guide the feature extraction process, making the learned representation more robust [7]. Another improvement is the development of lightweight models like GNet-FHO, which optimize the feature selection process to reduce computational load without sacrificing significant accuracy [5].</w:t>
      </w:r>
    </w:p>
    <w:p w14:paraId="3589DB49" w14:textId="1B08B7B0" w:rsidR="00DE2EF0" w:rsidRDefault="0065647A" w:rsidP="00DE2EF0">
      <w:pPr>
        <w:spacing w:line="276" w:lineRule="auto"/>
        <w:ind w:firstLine="270"/>
        <w:jc w:val="center"/>
      </w:pPr>
      <w:r>
        <w:rPr>
          <w:noProof/>
        </w:rPr>
        <w:object w:dxaOrig="2395" w:dyaOrig="8258" w14:anchorId="171997AF">
          <v:shape id="_x0000_i1025" type="#_x0000_t75" alt="" style="width:234.8pt;height:256.7pt;mso-width-percent:0;mso-height-percent:0;mso-width-percent:0;mso-height-percent:0" o:ole="">
            <v:imagedata r:id="rId16" o:title=""/>
          </v:shape>
          <o:OLEObject Type="Embed" ProgID="Visio.Drawing.11" ShapeID="_x0000_i1025" DrawAspect="Content" ObjectID="_1823182439" r:id="rId17"/>
        </w:object>
      </w:r>
    </w:p>
    <w:p w14:paraId="34A5B79F" w14:textId="548219C4" w:rsidR="00DE2EF0" w:rsidRPr="00DE2EF0" w:rsidRDefault="00DE2EF0" w:rsidP="00DE2EF0">
      <w:pPr>
        <w:spacing w:line="360" w:lineRule="auto"/>
        <w:jc w:val="center"/>
        <w:rPr>
          <w:rFonts w:ascii="Times New Roman" w:hAnsi="Times New Roman" w:cs="Times New Roman"/>
          <w:sz w:val="20"/>
        </w:rPr>
      </w:pPr>
      <w:r w:rsidRPr="00DE2EF0">
        <w:rPr>
          <w:rFonts w:ascii="Times New Roman" w:hAnsi="Times New Roman" w:cs="Times New Roman"/>
          <w:b/>
          <w:bCs/>
          <w:sz w:val="20"/>
        </w:rPr>
        <w:t xml:space="preserve">Figure 2: </w:t>
      </w:r>
      <w:r w:rsidRPr="00DE2EF0">
        <w:rPr>
          <w:rFonts w:ascii="Times New Roman" w:hAnsi="Times New Roman" w:cs="Times New Roman"/>
          <w:sz w:val="20"/>
        </w:rPr>
        <w:t>The process of a HAR system is depicted in this flowchart.</w:t>
      </w:r>
    </w:p>
    <w:p w14:paraId="01F52554" w14:textId="722BAC94" w:rsidR="00DE2EF0" w:rsidRDefault="00221E1D" w:rsidP="00221E1D">
      <w:pPr>
        <w:spacing w:line="276" w:lineRule="auto"/>
        <w:ind w:firstLine="270"/>
        <w:rPr>
          <w:rFonts w:ascii="Times New Roman" w:hAnsi="Times New Roman" w:cs="Times New Roman"/>
          <w:sz w:val="22"/>
          <w:szCs w:val="22"/>
        </w:rPr>
      </w:pPr>
      <w:r w:rsidRPr="00221E1D">
        <w:rPr>
          <w:rFonts w:ascii="Times New Roman" w:hAnsi="Times New Roman" w:cs="Times New Roman"/>
          <w:sz w:val="22"/>
          <w:szCs w:val="22"/>
        </w:rPr>
        <w:t xml:space="preserve">The future of HAR system architecture points towards more integrated and end-to-end trainable pipelines. Instead of discrete, hand-off stages, future systems will likely feature dynamic, attention-based mechanisms that allow different parts of the pipeline to influence each other. For example, a </w:t>
      </w:r>
      <w:r w:rsidRPr="00221E1D">
        <w:rPr>
          <w:rFonts w:ascii="Times New Roman" w:hAnsi="Times New Roman" w:cs="Times New Roman"/>
          <w:sz w:val="22"/>
          <w:szCs w:val="22"/>
        </w:rPr>
        <w:lastRenderedPageBreak/>
        <w:t>future architecture might use feedback from the classification stage to dynamically adjust parameters in the preprocessing or feature extraction stages in real-time. Furthermore, there is a growing need for architectures that explicitly incorporate modules for handling uncertainty, privacy, and real-world generalization, moving beyond simple accuracy as the primary optimization metric [13],[3].</w:t>
      </w:r>
    </w:p>
    <w:p w14:paraId="33CF1884" w14:textId="4466B2D9" w:rsidR="00CD2477" w:rsidRPr="000651CB" w:rsidRDefault="00E35B9C" w:rsidP="000651CB">
      <w:pPr>
        <w:pStyle w:val="Heading2"/>
      </w:pPr>
      <w:r>
        <w:t xml:space="preserve">3.2 </w:t>
      </w:r>
      <w:r w:rsidR="00EA48D3" w:rsidRPr="00EA48D3">
        <w:t xml:space="preserve">Application </w:t>
      </w:r>
      <w:r w:rsidR="001C108D">
        <w:t>a</w:t>
      </w:r>
      <w:r w:rsidR="00EA48D3" w:rsidRPr="00EA48D3">
        <w:t>reas</w:t>
      </w:r>
    </w:p>
    <w:p w14:paraId="022815FB" w14:textId="77777777" w:rsidR="000651CB" w:rsidRPr="000651CB" w:rsidRDefault="000651CB" w:rsidP="000651CB">
      <w:pPr>
        <w:spacing w:line="276" w:lineRule="auto"/>
        <w:ind w:firstLine="270"/>
        <w:jc w:val="both"/>
        <w:rPr>
          <w:rFonts w:ascii="Times New Roman" w:hAnsi="Times New Roman" w:cs="Times New Roman"/>
          <w:sz w:val="22"/>
          <w:szCs w:val="22"/>
        </w:rPr>
      </w:pPr>
      <w:r w:rsidRPr="000651CB">
        <w:rPr>
          <w:rFonts w:ascii="Times New Roman" w:hAnsi="Times New Roman" w:cs="Times New Roman"/>
          <w:sz w:val="22"/>
          <w:szCs w:val="22"/>
        </w:rPr>
        <w:t>The application of HAR technology is to translate theoretical models into practical solutions for real-world problems. The importance of this shift cannot be overstated, as it drives innovation and demonstrates the tangible value of HAR research. By focusing on specific domains such as healthcare, sports, and human-robot interaction, researchers can address pressing societal needs, from improving patient outcomes and athletic performance to creating safer and more efficient industrial environments. These applications serve as the ultimate testbed for the robustness and utility of the underlying HAR models [1].</w:t>
      </w:r>
    </w:p>
    <w:p w14:paraId="56DFF5EE" w14:textId="77777777" w:rsidR="000651CB" w:rsidRPr="000651CB" w:rsidRDefault="000651CB" w:rsidP="000651CB">
      <w:pPr>
        <w:spacing w:line="276" w:lineRule="auto"/>
        <w:ind w:firstLine="270"/>
        <w:jc w:val="both"/>
        <w:rPr>
          <w:rFonts w:ascii="Times New Roman" w:hAnsi="Times New Roman" w:cs="Times New Roman"/>
          <w:sz w:val="22"/>
          <w:szCs w:val="22"/>
        </w:rPr>
      </w:pPr>
      <w:r w:rsidRPr="000651CB">
        <w:rPr>
          <w:rFonts w:ascii="Times New Roman" w:hAnsi="Times New Roman" w:cs="Times New Roman"/>
          <w:sz w:val="22"/>
          <w:szCs w:val="22"/>
        </w:rPr>
        <w:t>In the healthcare domain, HAR is being applied to create diagnostic and monitoring tools. This includes systems that use pose estimation and deep learning to assess the motor severity of Parkinson's disease [10] and machine learning models that analyze neuroimages for early stroke identification [8]. In sports, specialized models like DDC3N and GCN-based systems are used for fine-grained analysis of athletic movements in tennis, CrossFit, and figure skating [14][15]. For HRI, game theory and fuzzy logic are being used to create decision-making models for collaborative robots (Cobots) that can anticipate human intent [6].</w:t>
      </w:r>
    </w:p>
    <w:p w14:paraId="68EA8AB2" w14:textId="77777777" w:rsidR="000651CB" w:rsidRPr="000651CB" w:rsidRDefault="000651CB" w:rsidP="000651CB">
      <w:pPr>
        <w:spacing w:line="276" w:lineRule="auto"/>
        <w:ind w:firstLine="270"/>
        <w:jc w:val="both"/>
        <w:rPr>
          <w:rFonts w:ascii="Times New Roman" w:hAnsi="Times New Roman" w:cs="Times New Roman"/>
          <w:sz w:val="22"/>
          <w:szCs w:val="22"/>
        </w:rPr>
      </w:pPr>
      <w:r w:rsidRPr="000651CB">
        <w:rPr>
          <w:rFonts w:ascii="Times New Roman" w:hAnsi="Times New Roman" w:cs="Times New Roman"/>
          <w:sz w:val="22"/>
          <w:szCs w:val="22"/>
        </w:rPr>
        <w:t>The primary challenge in applying HAR to specific domains is the need for specialized, high-quality data and domain-specific knowledge. Generic benchmark datasets often fail to capture the nuances of specific tasks, such as the subtle motor impairments in Parkinson's patients or the precise movements of an elite athlete. The solution has been the creation of purpose-built datasets, such as the HDIA dataset for elderly care [3] or the NOL-18 Exercise dataset for fitness [16]. These datasets, often created in collaboration with domain experts, provide the necessary data to train models that are not only accurate but also clinically or practically relevant.</w:t>
      </w:r>
    </w:p>
    <w:p w14:paraId="3FBC242E" w14:textId="77777777" w:rsidR="000651CB" w:rsidRDefault="000651CB" w:rsidP="000651CB">
      <w:pPr>
        <w:spacing w:line="276" w:lineRule="auto"/>
        <w:ind w:firstLine="270"/>
        <w:jc w:val="both"/>
        <w:rPr>
          <w:rFonts w:ascii="Times New Roman" w:hAnsi="Times New Roman" w:cs="Times New Roman"/>
          <w:sz w:val="22"/>
          <w:szCs w:val="22"/>
        </w:rPr>
      </w:pPr>
      <w:r w:rsidRPr="000651CB">
        <w:rPr>
          <w:rFonts w:ascii="Times New Roman" w:hAnsi="Times New Roman" w:cs="Times New Roman"/>
          <w:sz w:val="22"/>
          <w:szCs w:val="22"/>
        </w:rPr>
        <w:t>The future of HAR applications lies in deeper integration with domain-specific fields and a greater focus on real-time, interactive systems. In healthcare, this means moving towards systems that can provide continuous, real-time feedback to patients and clinicians. In HRI, the goal is to create truly symbiotic relationships where robots can seamlessly adapt to human partners. This will require not only more sophisticated models but also a stronger emphasis on explainable AI (XAI) to ensure that the decisions made by these systems are transparent and trustworthy to human users [13].</w:t>
      </w:r>
    </w:p>
    <w:p w14:paraId="2E638AA9" w14:textId="7E1378C5" w:rsidR="000651CB" w:rsidRPr="00AB35B8" w:rsidRDefault="00AB35B8" w:rsidP="00684E4D">
      <w:pPr>
        <w:pStyle w:val="Heading2"/>
        <w:rPr>
          <w:sz w:val="20"/>
        </w:rPr>
      </w:pPr>
      <w:r>
        <w:t>3.3</w:t>
      </w:r>
      <w:r w:rsidRPr="00AB35B8">
        <w:t xml:space="preserve"> </w:t>
      </w:r>
      <w:r w:rsidR="005C6E4A" w:rsidRPr="005C6E4A">
        <w:t>Datasets</w:t>
      </w:r>
    </w:p>
    <w:p w14:paraId="5F5CCD55" w14:textId="1A6120B4" w:rsidR="000102DC" w:rsidRDefault="000102DC" w:rsidP="00562D9A">
      <w:pPr>
        <w:spacing w:line="276" w:lineRule="auto"/>
        <w:ind w:firstLine="270"/>
        <w:jc w:val="both"/>
        <w:rPr>
          <w:rFonts w:ascii="Times New Roman" w:hAnsi="Times New Roman" w:cs="Times New Roman"/>
          <w:sz w:val="22"/>
          <w:szCs w:val="22"/>
        </w:rPr>
      </w:pPr>
      <w:r w:rsidRPr="000102DC">
        <w:rPr>
          <w:rFonts w:ascii="Times New Roman" w:hAnsi="Times New Roman" w:cs="Times New Roman"/>
          <w:sz w:val="22"/>
          <w:szCs w:val="22"/>
        </w:rPr>
        <w:t>The HAR field relies heavily on a wide range of datasets, each providing unique insights and presenting fundamental challenges that are crucial for advancing HAR technologies. These datasets can be broadly categorized into two main types: established benchmark datasets used for standardized evaluation, and more recent user-generated datasets created to address specific research questions.</w:t>
      </w:r>
    </w:p>
    <w:p w14:paraId="1B306B84" w14:textId="77777777" w:rsidR="00A957AA" w:rsidRDefault="00A957AA" w:rsidP="00562D9A">
      <w:pPr>
        <w:spacing w:line="276" w:lineRule="auto"/>
        <w:ind w:firstLine="270"/>
        <w:jc w:val="both"/>
        <w:rPr>
          <w:rFonts w:ascii="Times New Roman" w:hAnsi="Times New Roman" w:cs="Times New Roman"/>
          <w:sz w:val="22"/>
          <w:szCs w:val="22"/>
        </w:rPr>
      </w:pPr>
    </w:p>
    <w:p w14:paraId="403F8D69" w14:textId="4F26C26E" w:rsidR="00562D9A" w:rsidRPr="00562D9A" w:rsidRDefault="00562D9A" w:rsidP="00562D9A">
      <w:pPr>
        <w:pStyle w:val="Heading3"/>
      </w:pPr>
      <w:r>
        <w:t xml:space="preserve">3.3.1 </w:t>
      </w:r>
      <w:r w:rsidRPr="00562D9A">
        <w:t xml:space="preserve">Benchmark </w:t>
      </w:r>
      <w:r w:rsidR="001C108D">
        <w:t>d</w:t>
      </w:r>
      <w:r w:rsidRPr="00562D9A">
        <w:t xml:space="preserve">atasets </w:t>
      </w:r>
    </w:p>
    <w:p w14:paraId="13C595A2" w14:textId="19D94BD9" w:rsidR="001043E4" w:rsidRPr="00562D9A" w:rsidRDefault="001043E4" w:rsidP="00B30200">
      <w:pPr>
        <w:spacing w:line="276" w:lineRule="auto"/>
        <w:ind w:firstLine="270"/>
        <w:jc w:val="both"/>
        <w:rPr>
          <w:rFonts w:ascii="Times New Roman" w:hAnsi="Times New Roman" w:cs="Times New Roman"/>
          <w:sz w:val="22"/>
          <w:szCs w:val="22"/>
        </w:rPr>
      </w:pPr>
      <w:r w:rsidRPr="00562D9A">
        <w:rPr>
          <w:rFonts w:ascii="Times New Roman" w:hAnsi="Times New Roman" w:cs="Times New Roman"/>
          <w:sz w:val="22"/>
          <w:szCs w:val="22"/>
        </w:rPr>
        <w:t>Benchmark datasets play a vital role in HAR research because they serve as a fundamental foundation for the development and assessment of models. They provide controlled settings for testing and comparing algorithms.</w:t>
      </w:r>
    </w:p>
    <w:p w14:paraId="1E0A2525" w14:textId="77777777" w:rsidR="001043E4" w:rsidRPr="001043E4" w:rsidRDefault="001043E4" w:rsidP="00B30200">
      <w:pPr>
        <w:spacing w:line="276" w:lineRule="auto"/>
        <w:ind w:left="270" w:hanging="270"/>
        <w:jc w:val="both"/>
        <w:rPr>
          <w:rFonts w:ascii="Times New Roman" w:hAnsi="Times New Roman" w:cs="Times New Roman"/>
          <w:sz w:val="22"/>
          <w:szCs w:val="22"/>
        </w:rPr>
      </w:pPr>
      <w:r w:rsidRPr="001043E4">
        <w:rPr>
          <w:rFonts w:ascii="Times New Roman" w:hAnsi="Times New Roman" w:cs="Times New Roman"/>
          <w:sz w:val="22"/>
          <w:szCs w:val="22"/>
        </w:rPr>
        <w:lastRenderedPageBreak/>
        <w:t>•</w:t>
      </w:r>
      <w:r w:rsidRPr="001043E4">
        <w:rPr>
          <w:rFonts w:ascii="Times New Roman" w:hAnsi="Times New Roman" w:cs="Times New Roman"/>
          <w:sz w:val="22"/>
          <w:szCs w:val="22"/>
        </w:rPr>
        <w:tab/>
      </w:r>
      <w:r w:rsidRPr="00861C83">
        <w:rPr>
          <w:rFonts w:ascii="Times New Roman" w:hAnsi="Times New Roman" w:cs="Times New Roman"/>
          <w:b/>
          <w:sz w:val="22"/>
          <w:szCs w:val="22"/>
        </w:rPr>
        <w:t>NTU RGB+D (60 &amp; 120):</w:t>
      </w:r>
      <w:r w:rsidRPr="001043E4">
        <w:rPr>
          <w:rFonts w:ascii="Times New Roman" w:hAnsi="Times New Roman" w:cs="Times New Roman"/>
          <w:sz w:val="22"/>
          <w:szCs w:val="22"/>
        </w:rPr>
        <w:t xml:space="preserve"> This is arguably the most widely used large-scale indoor HAR dataset. It provides multimodal data including RGB video, depth maps, 3D skeleton data, and infrared sequences for 60 (in the original) or 120 (in the expanded version) action classes. Its large scale, diverse action categories, and multiple camera views make it excellent for benchmarking general-purpose HAR models [7]. The data is captured in a controlled lab environment, which may not fully represent real-world complexity. Some studies note issues with noise and missing values in the skeleton data [17]. It is used as a primary benchmark for skeleton-based action recognition models, including GCNs and Transformers [18][7][19]. Future work could focus on improving the resolution and quality of the RGB data and incorporating more complex, unscripted interactions and occlusions to better simulate real-world conditions [17].</w:t>
      </w:r>
    </w:p>
    <w:p w14:paraId="063FC640" w14:textId="77777777" w:rsidR="001043E4" w:rsidRPr="001043E4" w:rsidRDefault="001043E4" w:rsidP="00B30200">
      <w:pPr>
        <w:spacing w:line="276" w:lineRule="auto"/>
        <w:ind w:left="270" w:hanging="270"/>
        <w:jc w:val="both"/>
        <w:rPr>
          <w:rFonts w:ascii="Times New Roman" w:hAnsi="Times New Roman" w:cs="Times New Roman"/>
          <w:sz w:val="22"/>
          <w:szCs w:val="22"/>
        </w:rPr>
      </w:pPr>
      <w:r w:rsidRPr="001043E4">
        <w:rPr>
          <w:rFonts w:ascii="Times New Roman" w:hAnsi="Times New Roman" w:cs="Times New Roman"/>
          <w:sz w:val="22"/>
          <w:szCs w:val="22"/>
        </w:rPr>
        <w:t>•</w:t>
      </w:r>
      <w:r w:rsidRPr="001043E4">
        <w:rPr>
          <w:rFonts w:ascii="Times New Roman" w:hAnsi="Times New Roman" w:cs="Times New Roman"/>
          <w:sz w:val="22"/>
          <w:szCs w:val="22"/>
        </w:rPr>
        <w:tab/>
      </w:r>
      <w:r w:rsidRPr="00861C83">
        <w:rPr>
          <w:rFonts w:ascii="Times New Roman" w:hAnsi="Times New Roman" w:cs="Times New Roman"/>
          <w:b/>
          <w:sz w:val="22"/>
          <w:szCs w:val="22"/>
        </w:rPr>
        <w:t>Kinetics (400/600/700):</w:t>
      </w:r>
      <w:r w:rsidRPr="001043E4">
        <w:rPr>
          <w:rFonts w:ascii="Times New Roman" w:hAnsi="Times New Roman" w:cs="Times New Roman"/>
          <w:sz w:val="22"/>
          <w:szCs w:val="22"/>
        </w:rPr>
        <w:t xml:space="preserve"> This is a massive-scale video dataset sourced from YouTube, containing hundreds of thousands of clips across hundreds of action categories. Its sheer size and diversity make it the de facto standard for pre-training large deep learning models. It presents significant real-world challenges like camera motion, object appearance variations, and background clutter [15]. The videos are unconstrained and can be noisy. The reliance on YouTube links means that over time, some videos become unavailable, leading to dataset decay [17]. Furthermore, its general nature makes it less suitable for fine-grained or specialized tasks [19]. Primarily used for pre-training large models like I3D and SlowFast, and for evaluating models on general action recognition tasks [20]. Efforts should focus on refining action labels and incorporating additional modalities like estimated depth or skeletons to improve recognition accuracy.</w:t>
      </w:r>
    </w:p>
    <w:p w14:paraId="57A53581" w14:textId="77777777" w:rsidR="001043E4" w:rsidRPr="001043E4" w:rsidRDefault="001043E4" w:rsidP="00B30200">
      <w:pPr>
        <w:spacing w:line="276" w:lineRule="auto"/>
        <w:ind w:left="270" w:hanging="270"/>
        <w:jc w:val="both"/>
        <w:rPr>
          <w:rFonts w:ascii="Times New Roman" w:hAnsi="Times New Roman" w:cs="Times New Roman"/>
          <w:sz w:val="22"/>
          <w:szCs w:val="22"/>
        </w:rPr>
      </w:pPr>
      <w:r w:rsidRPr="001043E4">
        <w:rPr>
          <w:rFonts w:ascii="Times New Roman" w:hAnsi="Times New Roman" w:cs="Times New Roman"/>
          <w:sz w:val="22"/>
          <w:szCs w:val="22"/>
        </w:rPr>
        <w:t>•</w:t>
      </w:r>
      <w:r w:rsidRPr="001043E4">
        <w:rPr>
          <w:rFonts w:ascii="Times New Roman" w:hAnsi="Times New Roman" w:cs="Times New Roman"/>
          <w:sz w:val="22"/>
          <w:szCs w:val="22"/>
        </w:rPr>
        <w:tab/>
      </w:r>
      <w:r w:rsidRPr="00861C83">
        <w:rPr>
          <w:rFonts w:ascii="Times New Roman" w:hAnsi="Times New Roman" w:cs="Times New Roman"/>
          <w:b/>
          <w:sz w:val="22"/>
          <w:szCs w:val="22"/>
        </w:rPr>
        <w:t>UCF101 &amp; HMDB51:</w:t>
      </w:r>
      <w:r w:rsidRPr="001043E4">
        <w:rPr>
          <w:rFonts w:ascii="Times New Roman" w:hAnsi="Times New Roman" w:cs="Times New Roman"/>
          <w:sz w:val="22"/>
          <w:szCs w:val="22"/>
        </w:rPr>
        <w:t xml:space="preserve"> These are older, but still widely used, benchmark datasets for general action recognition, sourced from YouTube and movies, respectively. They are well-established and provide a common ground for comparing with older state-of-the-art methods. They are relatively small compared to modern datasets and suffer from biases and limited diversity. The HMDB51 dataset, in particular, has been noted for its poor video quality and challenging backgrounds (Huang et al., 2024)[21]. Often used for evaluating the generalization capabilities of new models and for ablation studies due to their manageable size [22][11]. While largely superseded by larger datasets, they remain useful for testing model efficiency and robustness to low-quality video.</w:t>
      </w:r>
    </w:p>
    <w:p w14:paraId="4FD05B13" w14:textId="0CF58F50" w:rsidR="001043E4" w:rsidRDefault="001043E4" w:rsidP="00B30200">
      <w:pPr>
        <w:spacing w:line="276" w:lineRule="auto"/>
        <w:ind w:left="270" w:hanging="270"/>
        <w:jc w:val="both"/>
        <w:rPr>
          <w:rFonts w:ascii="Times New Roman" w:hAnsi="Times New Roman" w:cs="Times New Roman"/>
          <w:sz w:val="22"/>
          <w:szCs w:val="22"/>
        </w:rPr>
      </w:pPr>
      <w:r w:rsidRPr="001043E4">
        <w:rPr>
          <w:rFonts w:ascii="Times New Roman" w:hAnsi="Times New Roman" w:cs="Times New Roman"/>
          <w:sz w:val="22"/>
          <w:szCs w:val="22"/>
        </w:rPr>
        <w:t>•</w:t>
      </w:r>
      <w:r w:rsidRPr="00861C83">
        <w:rPr>
          <w:rFonts w:ascii="Times New Roman" w:hAnsi="Times New Roman" w:cs="Times New Roman"/>
          <w:b/>
          <w:sz w:val="22"/>
          <w:szCs w:val="22"/>
        </w:rPr>
        <w:tab/>
        <w:t>Sensor-Based Benchmarks (WISDM, PAMAP2, UCI-HAR, etc</w:t>
      </w:r>
      <w:r w:rsidRPr="001043E4">
        <w:rPr>
          <w:rFonts w:ascii="Times New Roman" w:hAnsi="Times New Roman" w:cs="Times New Roman"/>
          <w:sz w:val="22"/>
          <w:szCs w:val="22"/>
        </w:rPr>
        <w:t>.</w:t>
      </w:r>
      <w:r w:rsidRPr="00861C83">
        <w:rPr>
          <w:rFonts w:ascii="Times New Roman" w:hAnsi="Times New Roman" w:cs="Times New Roman"/>
          <w:b/>
          <w:sz w:val="22"/>
          <w:szCs w:val="22"/>
        </w:rPr>
        <w:t>):</w:t>
      </w:r>
      <w:r w:rsidRPr="001043E4">
        <w:rPr>
          <w:rFonts w:ascii="Times New Roman" w:hAnsi="Times New Roman" w:cs="Times New Roman"/>
          <w:sz w:val="22"/>
          <w:szCs w:val="22"/>
        </w:rPr>
        <w:t xml:space="preserve"> These datasets consist of time-series data from wearable sensors like accelerometers and gyroscopes. They are excellent for developing and testing lightweight models for applications like health monitoring and fitness tracking, where privacy is a concern [23][24]. They lack visual context, making it impossible to recognize actions that depend on object interaction or subtle environmental cues. They are also highly susceptible to variations in sensor placement and user-specific movement patterns [25]. Used to benchmark models for wearable technology, focusing on metrics like accuracy, F1-score, and computational efficiency [5][26]. Future datasets in this area should focus on capturing more complex, multi-activity scenarios and include a wider variety of sensors to create richer data streams.</w:t>
      </w:r>
    </w:p>
    <w:p w14:paraId="4387AA6F" w14:textId="46A22AE8" w:rsidR="002B6AC3" w:rsidRDefault="002B6AC3" w:rsidP="00B30200">
      <w:pPr>
        <w:spacing w:line="276" w:lineRule="auto"/>
        <w:ind w:left="270" w:hanging="270"/>
        <w:jc w:val="both"/>
        <w:rPr>
          <w:rFonts w:ascii="Times New Roman" w:hAnsi="Times New Roman" w:cs="Times New Roman"/>
          <w:sz w:val="22"/>
          <w:szCs w:val="22"/>
        </w:rPr>
      </w:pPr>
    </w:p>
    <w:p w14:paraId="5654E42A" w14:textId="77777777" w:rsidR="002B6AC3" w:rsidRDefault="002B6AC3" w:rsidP="00B30200">
      <w:pPr>
        <w:spacing w:line="276" w:lineRule="auto"/>
        <w:ind w:left="270" w:hanging="270"/>
        <w:jc w:val="both"/>
        <w:rPr>
          <w:rFonts w:ascii="Times New Roman" w:hAnsi="Times New Roman" w:cs="Times New Roman"/>
          <w:sz w:val="22"/>
          <w:szCs w:val="22"/>
        </w:rPr>
      </w:pPr>
    </w:p>
    <w:p w14:paraId="500E3DA9" w14:textId="77777777" w:rsidR="001C108D" w:rsidRDefault="001C108D" w:rsidP="00B30200">
      <w:pPr>
        <w:spacing w:line="276" w:lineRule="auto"/>
        <w:ind w:left="270" w:hanging="270"/>
        <w:jc w:val="both"/>
        <w:rPr>
          <w:rFonts w:ascii="Times New Roman" w:hAnsi="Times New Roman" w:cs="Times New Roman"/>
          <w:sz w:val="22"/>
          <w:szCs w:val="22"/>
        </w:rPr>
      </w:pPr>
    </w:p>
    <w:p w14:paraId="064031CC" w14:textId="77777777" w:rsidR="001C108D" w:rsidRDefault="001C108D" w:rsidP="00B30200">
      <w:pPr>
        <w:spacing w:line="276" w:lineRule="auto"/>
        <w:ind w:left="270" w:hanging="270"/>
        <w:jc w:val="both"/>
        <w:rPr>
          <w:rFonts w:ascii="Times New Roman" w:hAnsi="Times New Roman" w:cs="Times New Roman"/>
          <w:sz w:val="22"/>
          <w:szCs w:val="22"/>
        </w:rPr>
      </w:pPr>
    </w:p>
    <w:p w14:paraId="41ACD62A" w14:textId="77777777" w:rsidR="001C108D" w:rsidRDefault="001C108D" w:rsidP="00B30200">
      <w:pPr>
        <w:spacing w:line="276" w:lineRule="auto"/>
        <w:ind w:left="270" w:hanging="270"/>
        <w:jc w:val="both"/>
        <w:rPr>
          <w:rFonts w:ascii="Times New Roman" w:hAnsi="Times New Roman" w:cs="Times New Roman"/>
          <w:sz w:val="22"/>
          <w:szCs w:val="22"/>
        </w:rPr>
      </w:pPr>
    </w:p>
    <w:p w14:paraId="059C598E" w14:textId="453DBB64" w:rsidR="00E300CA" w:rsidRPr="00895762" w:rsidRDefault="00E300CA" w:rsidP="00895762">
      <w:pPr>
        <w:spacing w:line="360" w:lineRule="auto"/>
        <w:jc w:val="center"/>
        <w:rPr>
          <w:rFonts w:ascii="Times New Roman" w:hAnsi="Times New Roman" w:cs="Times New Roman"/>
          <w:b/>
          <w:bCs/>
          <w:sz w:val="22"/>
        </w:rPr>
      </w:pPr>
      <w:r w:rsidRPr="00895762">
        <w:rPr>
          <w:rFonts w:ascii="Times New Roman" w:hAnsi="Times New Roman" w:cs="Times New Roman"/>
          <w:b/>
          <w:bCs/>
          <w:sz w:val="22"/>
        </w:rPr>
        <w:lastRenderedPageBreak/>
        <w:t xml:space="preserve">Table1: </w:t>
      </w:r>
      <w:r w:rsidRPr="00895762">
        <w:rPr>
          <w:rFonts w:ascii="Times New Roman" w:hAnsi="Times New Roman" w:cs="Times New Roman"/>
          <w:bCs/>
          <w:sz w:val="22"/>
        </w:rPr>
        <w:t xml:space="preserve">Summary </w:t>
      </w:r>
      <w:r w:rsidR="001C108D" w:rsidRPr="00895762">
        <w:rPr>
          <w:rFonts w:ascii="Times New Roman" w:hAnsi="Times New Roman" w:cs="Times New Roman"/>
          <w:bCs/>
          <w:sz w:val="22"/>
        </w:rPr>
        <w:t>for benchmark datasets</w:t>
      </w:r>
    </w:p>
    <w:tbl>
      <w:tblPr>
        <w:tblStyle w:val="TableGrid"/>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50"/>
        <w:gridCol w:w="1002"/>
        <w:gridCol w:w="800"/>
        <w:gridCol w:w="802"/>
        <w:gridCol w:w="950"/>
        <w:gridCol w:w="858"/>
        <w:gridCol w:w="1150"/>
        <w:gridCol w:w="907"/>
        <w:gridCol w:w="737"/>
        <w:gridCol w:w="874"/>
      </w:tblGrid>
      <w:tr w:rsidR="00E300CA" w:rsidRPr="00527972" w14:paraId="7A45DA2D" w14:textId="77777777" w:rsidTr="002C28C0">
        <w:trPr>
          <w:trHeight w:val="549"/>
        </w:trPr>
        <w:tc>
          <w:tcPr>
            <w:tcW w:w="526" w:type="pct"/>
            <w:hideMark/>
          </w:tcPr>
          <w:p w14:paraId="5A244D4A" w14:textId="77777777" w:rsidR="00E300CA" w:rsidRPr="00527972" w:rsidRDefault="00E300CA" w:rsidP="00E300CA">
            <w:pPr>
              <w:spacing w:after="160" w:line="259" w:lineRule="auto"/>
              <w:jc w:val="both"/>
              <w:rPr>
                <w:rFonts w:ascii="Times New Roman" w:hAnsi="Times New Roman" w:cs="Times New Roman"/>
                <w:b/>
                <w:bCs/>
                <w:sz w:val="20"/>
                <w:szCs w:val="20"/>
              </w:rPr>
            </w:pPr>
            <w:r w:rsidRPr="00527972">
              <w:rPr>
                <w:rFonts w:ascii="Times New Roman" w:hAnsi="Times New Roman" w:cs="Times New Roman"/>
                <w:b/>
                <w:bCs/>
                <w:sz w:val="20"/>
                <w:szCs w:val="20"/>
              </w:rPr>
              <w:t>Dataset</w:t>
            </w:r>
          </w:p>
        </w:tc>
        <w:tc>
          <w:tcPr>
            <w:tcW w:w="555" w:type="pct"/>
            <w:hideMark/>
          </w:tcPr>
          <w:p w14:paraId="3DB5F7C4" w14:textId="77777777" w:rsidR="00E300CA" w:rsidRPr="00527972" w:rsidRDefault="00E300CA" w:rsidP="00E300CA">
            <w:pPr>
              <w:spacing w:after="160" w:line="259" w:lineRule="auto"/>
              <w:jc w:val="both"/>
              <w:rPr>
                <w:rFonts w:ascii="Times New Roman" w:hAnsi="Times New Roman" w:cs="Times New Roman"/>
                <w:b/>
                <w:bCs/>
                <w:sz w:val="20"/>
                <w:szCs w:val="20"/>
              </w:rPr>
            </w:pPr>
            <w:r w:rsidRPr="00527972">
              <w:rPr>
                <w:rFonts w:ascii="Times New Roman" w:hAnsi="Times New Roman" w:cs="Times New Roman"/>
                <w:b/>
                <w:bCs/>
                <w:sz w:val="20"/>
                <w:szCs w:val="20"/>
              </w:rPr>
              <w:t>Modality</w:t>
            </w:r>
          </w:p>
        </w:tc>
        <w:tc>
          <w:tcPr>
            <w:tcW w:w="443" w:type="pct"/>
            <w:hideMark/>
          </w:tcPr>
          <w:p w14:paraId="08EEF9AA" w14:textId="77777777" w:rsidR="00E300CA" w:rsidRPr="00527972" w:rsidRDefault="00E300CA" w:rsidP="00E300CA">
            <w:pPr>
              <w:spacing w:after="160" w:line="259" w:lineRule="auto"/>
              <w:jc w:val="both"/>
              <w:rPr>
                <w:rFonts w:ascii="Times New Roman" w:hAnsi="Times New Roman" w:cs="Times New Roman"/>
                <w:b/>
                <w:bCs/>
                <w:sz w:val="20"/>
                <w:szCs w:val="20"/>
              </w:rPr>
            </w:pPr>
            <w:r w:rsidRPr="00527972">
              <w:rPr>
                <w:rFonts w:ascii="Times New Roman" w:hAnsi="Times New Roman" w:cs="Times New Roman"/>
                <w:b/>
                <w:bCs/>
                <w:sz w:val="20"/>
                <w:szCs w:val="20"/>
              </w:rPr>
              <w:t>Framerate</w:t>
            </w:r>
          </w:p>
        </w:tc>
        <w:tc>
          <w:tcPr>
            <w:tcW w:w="444" w:type="pct"/>
            <w:hideMark/>
          </w:tcPr>
          <w:p w14:paraId="52ECB1F8" w14:textId="77777777" w:rsidR="00E300CA" w:rsidRPr="00527972" w:rsidRDefault="00E300CA" w:rsidP="00E300CA">
            <w:pPr>
              <w:spacing w:after="160" w:line="259" w:lineRule="auto"/>
              <w:jc w:val="both"/>
              <w:rPr>
                <w:rFonts w:ascii="Times New Roman" w:hAnsi="Times New Roman" w:cs="Times New Roman"/>
                <w:b/>
                <w:bCs/>
                <w:sz w:val="20"/>
                <w:szCs w:val="20"/>
              </w:rPr>
            </w:pPr>
            <w:r w:rsidRPr="00527972">
              <w:rPr>
                <w:rFonts w:ascii="Times New Roman" w:hAnsi="Times New Roman" w:cs="Times New Roman"/>
                <w:b/>
                <w:bCs/>
                <w:sz w:val="20"/>
                <w:szCs w:val="20"/>
              </w:rPr>
              <w:t>Resolution</w:t>
            </w:r>
          </w:p>
        </w:tc>
        <w:tc>
          <w:tcPr>
            <w:tcW w:w="526" w:type="pct"/>
            <w:hideMark/>
          </w:tcPr>
          <w:p w14:paraId="5D744E4F" w14:textId="77777777" w:rsidR="00E300CA" w:rsidRPr="00527972" w:rsidRDefault="00E300CA" w:rsidP="00E300CA">
            <w:pPr>
              <w:spacing w:after="160" w:line="259" w:lineRule="auto"/>
              <w:jc w:val="both"/>
              <w:rPr>
                <w:rFonts w:ascii="Times New Roman" w:hAnsi="Times New Roman" w:cs="Times New Roman"/>
                <w:b/>
                <w:bCs/>
                <w:sz w:val="20"/>
                <w:szCs w:val="20"/>
              </w:rPr>
            </w:pPr>
            <w:r w:rsidRPr="00527972">
              <w:rPr>
                <w:rFonts w:ascii="Times New Roman" w:hAnsi="Times New Roman" w:cs="Times New Roman"/>
                <w:b/>
                <w:bCs/>
                <w:sz w:val="20"/>
                <w:szCs w:val="20"/>
              </w:rPr>
              <w:t>Sample/Class</w:t>
            </w:r>
          </w:p>
        </w:tc>
        <w:tc>
          <w:tcPr>
            <w:tcW w:w="475" w:type="pct"/>
            <w:hideMark/>
          </w:tcPr>
          <w:p w14:paraId="51ED1706" w14:textId="77777777" w:rsidR="00E300CA" w:rsidRPr="00527972" w:rsidRDefault="00E300CA" w:rsidP="00E300CA">
            <w:pPr>
              <w:spacing w:after="160" w:line="259" w:lineRule="auto"/>
              <w:jc w:val="both"/>
              <w:rPr>
                <w:rFonts w:ascii="Times New Roman" w:hAnsi="Times New Roman" w:cs="Times New Roman"/>
                <w:b/>
                <w:bCs/>
                <w:sz w:val="20"/>
                <w:szCs w:val="20"/>
              </w:rPr>
            </w:pPr>
            <w:r w:rsidRPr="00527972">
              <w:rPr>
                <w:rFonts w:ascii="Times New Roman" w:hAnsi="Times New Roman" w:cs="Times New Roman"/>
                <w:b/>
                <w:bCs/>
                <w:sz w:val="20"/>
                <w:szCs w:val="20"/>
              </w:rPr>
              <w:t>Application Scenarios</w:t>
            </w:r>
          </w:p>
        </w:tc>
        <w:tc>
          <w:tcPr>
            <w:tcW w:w="637" w:type="pct"/>
            <w:hideMark/>
          </w:tcPr>
          <w:p w14:paraId="0F99115B" w14:textId="77777777" w:rsidR="00E300CA" w:rsidRPr="00527972" w:rsidRDefault="00E300CA" w:rsidP="00E300CA">
            <w:pPr>
              <w:spacing w:after="160" w:line="259" w:lineRule="auto"/>
              <w:jc w:val="both"/>
              <w:rPr>
                <w:rFonts w:ascii="Times New Roman" w:hAnsi="Times New Roman" w:cs="Times New Roman"/>
                <w:b/>
                <w:bCs/>
                <w:sz w:val="20"/>
                <w:szCs w:val="20"/>
              </w:rPr>
            </w:pPr>
            <w:r w:rsidRPr="00527972">
              <w:rPr>
                <w:rFonts w:ascii="Times New Roman" w:hAnsi="Times New Roman" w:cs="Times New Roman"/>
                <w:b/>
                <w:bCs/>
                <w:sz w:val="20"/>
                <w:szCs w:val="20"/>
              </w:rPr>
              <w:t>Tool/Framework</w:t>
            </w:r>
          </w:p>
        </w:tc>
        <w:tc>
          <w:tcPr>
            <w:tcW w:w="502" w:type="pct"/>
            <w:hideMark/>
          </w:tcPr>
          <w:p w14:paraId="7E3B912B" w14:textId="77777777" w:rsidR="00E300CA" w:rsidRPr="00527972" w:rsidRDefault="00E300CA" w:rsidP="00E300CA">
            <w:pPr>
              <w:spacing w:after="160" w:line="259" w:lineRule="auto"/>
              <w:jc w:val="both"/>
              <w:rPr>
                <w:rFonts w:ascii="Times New Roman" w:hAnsi="Times New Roman" w:cs="Times New Roman"/>
                <w:b/>
                <w:bCs/>
                <w:sz w:val="20"/>
                <w:szCs w:val="20"/>
              </w:rPr>
            </w:pPr>
            <w:r w:rsidRPr="00527972">
              <w:rPr>
                <w:rFonts w:ascii="Times New Roman" w:hAnsi="Times New Roman" w:cs="Times New Roman"/>
                <w:b/>
                <w:bCs/>
                <w:sz w:val="20"/>
                <w:szCs w:val="20"/>
              </w:rPr>
              <w:t>Classifier</w:t>
            </w:r>
          </w:p>
        </w:tc>
        <w:tc>
          <w:tcPr>
            <w:tcW w:w="408" w:type="pct"/>
            <w:hideMark/>
          </w:tcPr>
          <w:p w14:paraId="4E3D18E7" w14:textId="77777777" w:rsidR="00E300CA" w:rsidRPr="00527972" w:rsidRDefault="00E300CA" w:rsidP="00E300CA">
            <w:pPr>
              <w:spacing w:after="160" w:line="259" w:lineRule="auto"/>
              <w:jc w:val="both"/>
              <w:rPr>
                <w:rFonts w:ascii="Times New Roman" w:hAnsi="Times New Roman" w:cs="Times New Roman"/>
                <w:b/>
                <w:bCs/>
                <w:sz w:val="20"/>
                <w:szCs w:val="20"/>
              </w:rPr>
            </w:pPr>
            <w:r w:rsidRPr="00527972">
              <w:rPr>
                <w:rFonts w:ascii="Times New Roman" w:hAnsi="Times New Roman" w:cs="Times New Roman"/>
                <w:b/>
                <w:bCs/>
                <w:sz w:val="20"/>
                <w:szCs w:val="20"/>
              </w:rPr>
              <w:t>Accuracy</w:t>
            </w:r>
          </w:p>
        </w:tc>
        <w:tc>
          <w:tcPr>
            <w:tcW w:w="484" w:type="pct"/>
            <w:hideMark/>
          </w:tcPr>
          <w:p w14:paraId="18F1408B" w14:textId="77777777" w:rsidR="00E300CA" w:rsidRPr="00527972" w:rsidRDefault="00E300CA" w:rsidP="00E300CA">
            <w:pPr>
              <w:spacing w:after="160" w:line="259" w:lineRule="auto"/>
              <w:jc w:val="both"/>
              <w:rPr>
                <w:rFonts w:ascii="Times New Roman" w:hAnsi="Times New Roman" w:cs="Times New Roman"/>
                <w:b/>
                <w:bCs/>
                <w:sz w:val="20"/>
                <w:szCs w:val="20"/>
              </w:rPr>
            </w:pPr>
            <w:r w:rsidRPr="00527972">
              <w:rPr>
                <w:rFonts w:ascii="Times New Roman" w:hAnsi="Times New Roman" w:cs="Times New Roman"/>
                <w:b/>
                <w:bCs/>
                <w:sz w:val="20"/>
                <w:szCs w:val="20"/>
              </w:rPr>
              <w:t>Scope of Use</w:t>
            </w:r>
          </w:p>
        </w:tc>
      </w:tr>
      <w:tr w:rsidR="00E300CA" w:rsidRPr="00527972" w14:paraId="083D21A8" w14:textId="77777777" w:rsidTr="002C28C0">
        <w:trPr>
          <w:trHeight w:val="931"/>
        </w:trPr>
        <w:tc>
          <w:tcPr>
            <w:tcW w:w="526" w:type="pct"/>
            <w:hideMark/>
          </w:tcPr>
          <w:p w14:paraId="64CFEDB3"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b/>
                <w:bCs/>
                <w:sz w:val="20"/>
                <w:szCs w:val="20"/>
              </w:rPr>
              <w:t>NTU RGB+D (60 &amp; 120)</w:t>
            </w:r>
          </w:p>
        </w:tc>
        <w:tc>
          <w:tcPr>
            <w:tcW w:w="555" w:type="pct"/>
            <w:hideMark/>
          </w:tcPr>
          <w:p w14:paraId="17DEE7E3"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RGB, Depth, Skeleton, Infrared</w:t>
            </w:r>
          </w:p>
        </w:tc>
        <w:tc>
          <w:tcPr>
            <w:tcW w:w="443" w:type="pct"/>
            <w:hideMark/>
          </w:tcPr>
          <w:p w14:paraId="5D72AC9B"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30 FPS (typical)</w:t>
            </w:r>
          </w:p>
        </w:tc>
        <w:tc>
          <w:tcPr>
            <w:tcW w:w="444" w:type="pct"/>
            <w:hideMark/>
          </w:tcPr>
          <w:p w14:paraId="1354988B"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1920×1080 (RGB, variable)</w:t>
            </w:r>
          </w:p>
        </w:tc>
        <w:tc>
          <w:tcPr>
            <w:tcW w:w="526" w:type="pct"/>
            <w:hideMark/>
          </w:tcPr>
          <w:p w14:paraId="2F6CC4FE"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~56,000 clips / 60 or 120 classes</w:t>
            </w:r>
          </w:p>
        </w:tc>
        <w:tc>
          <w:tcPr>
            <w:tcW w:w="475" w:type="pct"/>
            <w:hideMark/>
          </w:tcPr>
          <w:p w14:paraId="7ACE1C76"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Indoor activity recognition, general HAR models</w:t>
            </w:r>
          </w:p>
        </w:tc>
        <w:tc>
          <w:tcPr>
            <w:tcW w:w="637" w:type="pct"/>
            <w:hideMark/>
          </w:tcPr>
          <w:p w14:paraId="5026D30D"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PyTorch, OpenPose, Open3D</w:t>
            </w:r>
          </w:p>
        </w:tc>
        <w:tc>
          <w:tcPr>
            <w:tcW w:w="502" w:type="pct"/>
            <w:hideMark/>
          </w:tcPr>
          <w:p w14:paraId="7C7B810C"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GCNs, Transformers</w:t>
            </w:r>
          </w:p>
        </w:tc>
        <w:tc>
          <w:tcPr>
            <w:tcW w:w="408" w:type="pct"/>
            <w:hideMark/>
          </w:tcPr>
          <w:p w14:paraId="291295B5"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Varies (up to 96%)</w:t>
            </w:r>
          </w:p>
        </w:tc>
        <w:tc>
          <w:tcPr>
            <w:tcW w:w="484" w:type="pct"/>
            <w:hideMark/>
          </w:tcPr>
          <w:p w14:paraId="49060D68"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Benchmark for skeleton-based models; limited by lab setting and skeleton data noise. Useful for pose-based HAR research.</w:t>
            </w:r>
          </w:p>
        </w:tc>
      </w:tr>
      <w:tr w:rsidR="00E300CA" w:rsidRPr="00527972" w14:paraId="43DBC4D3" w14:textId="77777777" w:rsidTr="002C28C0">
        <w:trPr>
          <w:trHeight w:val="947"/>
        </w:trPr>
        <w:tc>
          <w:tcPr>
            <w:tcW w:w="526" w:type="pct"/>
            <w:hideMark/>
          </w:tcPr>
          <w:p w14:paraId="2C40D976"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b/>
                <w:bCs/>
                <w:sz w:val="20"/>
                <w:szCs w:val="20"/>
              </w:rPr>
              <w:t>Kinetics (400/600/700)</w:t>
            </w:r>
          </w:p>
        </w:tc>
        <w:tc>
          <w:tcPr>
            <w:tcW w:w="555" w:type="pct"/>
            <w:hideMark/>
          </w:tcPr>
          <w:p w14:paraId="4EE35CE2"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RGB video</w:t>
            </w:r>
          </w:p>
        </w:tc>
        <w:tc>
          <w:tcPr>
            <w:tcW w:w="443" w:type="pct"/>
            <w:hideMark/>
          </w:tcPr>
          <w:p w14:paraId="036F1BDA"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25–30 FPS (varied)</w:t>
            </w:r>
          </w:p>
        </w:tc>
        <w:tc>
          <w:tcPr>
            <w:tcW w:w="444" w:type="pct"/>
            <w:hideMark/>
          </w:tcPr>
          <w:p w14:paraId="588C3430"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Variable (mostly 480–720p)</w:t>
            </w:r>
          </w:p>
        </w:tc>
        <w:tc>
          <w:tcPr>
            <w:tcW w:w="526" w:type="pct"/>
            <w:hideMark/>
          </w:tcPr>
          <w:p w14:paraId="15BB05E8"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~300K+ clips / 400–700 classes</w:t>
            </w:r>
          </w:p>
        </w:tc>
        <w:tc>
          <w:tcPr>
            <w:tcW w:w="475" w:type="pct"/>
            <w:hideMark/>
          </w:tcPr>
          <w:p w14:paraId="42DE6169"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General large-scale action recognition, pre-training</w:t>
            </w:r>
          </w:p>
        </w:tc>
        <w:tc>
          <w:tcPr>
            <w:tcW w:w="637" w:type="pct"/>
            <w:hideMark/>
          </w:tcPr>
          <w:p w14:paraId="684BC199"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TensorFlow, PyTorch</w:t>
            </w:r>
          </w:p>
        </w:tc>
        <w:tc>
          <w:tcPr>
            <w:tcW w:w="502" w:type="pct"/>
            <w:hideMark/>
          </w:tcPr>
          <w:p w14:paraId="3D4EFD39"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I3D, SlowFast, ViViT</w:t>
            </w:r>
          </w:p>
        </w:tc>
        <w:tc>
          <w:tcPr>
            <w:tcW w:w="408" w:type="pct"/>
            <w:hideMark/>
          </w:tcPr>
          <w:p w14:paraId="1A554A1A"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~70–75% top-1</w:t>
            </w:r>
          </w:p>
        </w:tc>
        <w:tc>
          <w:tcPr>
            <w:tcW w:w="484" w:type="pct"/>
            <w:hideMark/>
          </w:tcPr>
          <w:p w14:paraId="55088B7B"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Massive scale; suitable for pre-training and general tasks, not fine-grained; data decay due to YouTube links.</w:t>
            </w:r>
          </w:p>
        </w:tc>
      </w:tr>
      <w:tr w:rsidR="00E300CA" w:rsidRPr="00527972" w14:paraId="57A81465" w14:textId="77777777" w:rsidTr="002C28C0">
        <w:trPr>
          <w:trHeight w:val="931"/>
        </w:trPr>
        <w:tc>
          <w:tcPr>
            <w:tcW w:w="526" w:type="pct"/>
            <w:hideMark/>
          </w:tcPr>
          <w:p w14:paraId="611AB601"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b/>
                <w:bCs/>
                <w:sz w:val="20"/>
                <w:szCs w:val="20"/>
              </w:rPr>
              <w:t>UCF101</w:t>
            </w:r>
          </w:p>
        </w:tc>
        <w:tc>
          <w:tcPr>
            <w:tcW w:w="555" w:type="pct"/>
            <w:hideMark/>
          </w:tcPr>
          <w:p w14:paraId="58C53F05"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RGB video</w:t>
            </w:r>
          </w:p>
        </w:tc>
        <w:tc>
          <w:tcPr>
            <w:tcW w:w="443" w:type="pct"/>
            <w:hideMark/>
          </w:tcPr>
          <w:p w14:paraId="220F89EB"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25 FPS</w:t>
            </w:r>
          </w:p>
        </w:tc>
        <w:tc>
          <w:tcPr>
            <w:tcW w:w="444" w:type="pct"/>
            <w:hideMark/>
          </w:tcPr>
          <w:p w14:paraId="492AD3D0"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320×240</w:t>
            </w:r>
          </w:p>
        </w:tc>
        <w:tc>
          <w:tcPr>
            <w:tcW w:w="526" w:type="pct"/>
            <w:hideMark/>
          </w:tcPr>
          <w:p w14:paraId="0B0CAB6E"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13,320 clips / 101 classes</w:t>
            </w:r>
          </w:p>
        </w:tc>
        <w:tc>
          <w:tcPr>
            <w:tcW w:w="475" w:type="pct"/>
            <w:hideMark/>
          </w:tcPr>
          <w:p w14:paraId="00195EC6"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 xml:space="preserve">Legacy benchmark, general action </w:t>
            </w:r>
            <w:r w:rsidRPr="00527972">
              <w:rPr>
                <w:rFonts w:ascii="Times New Roman" w:hAnsi="Times New Roman" w:cs="Times New Roman"/>
                <w:sz w:val="20"/>
                <w:szCs w:val="20"/>
              </w:rPr>
              <w:lastRenderedPageBreak/>
              <w:t>recognition</w:t>
            </w:r>
          </w:p>
        </w:tc>
        <w:tc>
          <w:tcPr>
            <w:tcW w:w="637" w:type="pct"/>
            <w:hideMark/>
          </w:tcPr>
          <w:p w14:paraId="6855942A"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lastRenderedPageBreak/>
              <w:t>OpenCV, Caffe, TensorFlow</w:t>
            </w:r>
          </w:p>
        </w:tc>
        <w:tc>
          <w:tcPr>
            <w:tcW w:w="502" w:type="pct"/>
            <w:hideMark/>
          </w:tcPr>
          <w:p w14:paraId="3621FEFA"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CNNs, Two-stream network</w:t>
            </w:r>
            <w:r w:rsidRPr="00527972">
              <w:rPr>
                <w:rFonts w:ascii="Times New Roman" w:hAnsi="Times New Roman" w:cs="Times New Roman"/>
                <w:sz w:val="20"/>
                <w:szCs w:val="20"/>
              </w:rPr>
              <w:lastRenderedPageBreak/>
              <w:t>s</w:t>
            </w:r>
          </w:p>
        </w:tc>
        <w:tc>
          <w:tcPr>
            <w:tcW w:w="408" w:type="pct"/>
            <w:hideMark/>
          </w:tcPr>
          <w:p w14:paraId="513F9DA0"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lastRenderedPageBreak/>
              <w:t>~85–90%</w:t>
            </w:r>
          </w:p>
        </w:tc>
        <w:tc>
          <w:tcPr>
            <w:tcW w:w="484" w:type="pct"/>
            <w:hideMark/>
          </w:tcPr>
          <w:p w14:paraId="108EF70B"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 xml:space="preserve">Good for baseline testing and </w:t>
            </w:r>
            <w:r w:rsidRPr="00527972">
              <w:rPr>
                <w:rFonts w:ascii="Times New Roman" w:hAnsi="Times New Roman" w:cs="Times New Roman"/>
                <w:sz w:val="20"/>
                <w:szCs w:val="20"/>
              </w:rPr>
              <w:lastRenderedPageBreak/>
              <w:t>efficiency evaluation; limited diversity; older architecture support.</w:t>
            </w:r>
          </w:p>
        </w:tc>
      </w:tr>
      <w:tr w:rsidR="00E300CA" w:rsidRPr="00527972" w14:paraId="1423D543" w14:textId="77777777" w:rsidTr="002C28C0">
        <w:trPr>
          <w:trHeight w:val="747"/>
        </w:trPr>
        <w:tc>
          <w:tcPr>
            <w:tcW w:w="526" w:type="pct"/>
            <w:hideMark/>
          </w:tcPr>
          <w:p w14:paraId="662357C2"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b/>
                <w:bCs/>
                <w:sz w:val="20"/>
                <w:szCs w:val="20"/>
              </w:rPr>
              <w:lastRenderedPageBreak/>
              <w:t>HMDB51</w:t>
            </w:r>
          </w:p>
        </w:tc>
        <w:tc>
          <w:tcPr>
            <w:tcW w:w="555" w:type="pct"/>
            <w:hideMark/>
          </w:tcPr>
          <w:p w14:paraId="74EA8AFC"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RGB video</w:t>
            </w:r>
          </w:p>
        </w:tc>
        <w:tc>
          <w:tcPr>
            <w:tcW w:w="443" w:type="pct"/>
            <w:hideMark/>
          </w:tcPr>
          <w:p w14:paraId="64E2D9C2"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30 FPS</w:t>
            </w:r>
          </w:p>
        </w:tc>
        <w:tc>
          <w:tcPr>
            <w:tcW w:w="444" w:type="pct"/>
            <w:hideMark/>
          </w:tcPr>
          <w:p w14:paraId="6DC8DD30"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320×240 (low quality)</w:t>
            </w:r>
          </w:p>
        </w:tc>
        <w:tc>
          <w:tcPr>
            <w:tcW w:w="526" w:type="pct"/>
            <w:hideMark/>
          </w:tcPr>
          <w:p w14:paraId="4DDA61FD"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6,766 clips / 51 classes</w:t>
            </w:r>
          </w:p>
        </w:tc>
        <w:tc>
          <w:tcPr>
            <w:tcW w:w="475" w:type="pct"/>
            <w:hideMark/>
          </w:tcPr>
          <w:p w14:paraId="4DEE01F3"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Film-based action recognition, robustness testing</w:t>
            </w:r>
          </w:p>
        </w:tc>
        <w:tc>
          <w:tcPr>
            <w:tcW w:w="637" w:type="pct"/>
            <w:hideMark/>
          </w:tcPr>
          <w:p w14:paraId="3ECD955A"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MATLAB, Python libraries</w:t>
            </w:r>
          </w:p>
        </w:tc>
        <w:tc>
          <w:tcPr>
            <w:tcW w:w="502" w:type="pct"/>
            <w:hideMark/>
          </w:tcPr>
          <w:p w14:paraId="6FE781DF"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SVM, 3D CNNs, LSTM</w:t>
            </w:r>
          </w:p>
        </w:tc>
        <w:tc>
          <w:tcPr>
            <w:tcW w:w="408" w:type="pct"/>
            <w:hideMark/>
          </w:tcPr>
          <w:p w14:paraId="1F6E4299"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~60–70%</w:t>
            </w:r>
          </w:p>
        </w:tc>
        <w:tc>
          <w:tcPr>
            <w:tcW w:w="484" w:type="pct"/>
            <w:hideMark/>
          </w:tcPr>
          <w:p w14:paraId="63FDA15A"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Used to test robustness on poor quality and diverse scenes; small scale and video noise make it difficult for fine-grained analysis.</w:t>
            </w:r>
          </w:p>
        </w:tc>
      </w:tr>
      <w:tr w:rsidR="00E300CA" w:rsidRPr="00527972" w14:paraId="712F7EDD" w14:textId="77777777" w:rsidTr="002C28C0">
        <w:trPr>
          <w:trHeight w:val="1513"/>
        </w:trPr>
        <w:tc>
          <w:tcPr>
            <w:tcW w:w="526" w:type="pct"/>
            <w:hideMark/>
          </w:tcPr>
          <w:p w14:paraId="3DB91D78"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b/>
                <w:bCs/>
                <w:sz w:val="20"/>
                <w:szCs w:val="20"/>
              </w:rPr>
              <w:t>Sensor-Based (WISDM, etc.)</w:t>
            </w:r>
          </w:p>
        </w:tc>
        <w:tc>
          <w:tcPr>
            <w:tcW w:w="555" w:type="pct"/>
            <w:hideMark/>
          </w:tcPr>
          <w:p w14:paraId="01AC4BEE"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Accelerometer, Gyroscope (time-series)</w:t>
            </w:r>
          </w:p>
        </w:tc>
        <w:tc>
          <w:tcPr>
            <w:tcW w:w="443" w:type="pct"/>
            <w:hideMark/>
          </w:tcPr>
          <w:p w14:paraId="49E999F0"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20–100 Hz</w:t>
            </w:r>
          </w:p>
        </w:tc>
        <w:tc>
          <w:tcPr>
            <w:tcW w:w="444" w:type="pct"/>
            <w:hideMark/>
          </w:tcPr>
          <w:p w14:paraId="21C37A09"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N/A</w:t>
            </w:r>
          </w:p>
        </w:tc>
        <w:tc>
          <w:tcPr>
            <w:tcW w:w="526" w:type="pct"/>
            <w:hideMark/>
          </w:tcPr>
          <w:p w14:paraId="632D80B0"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~10,000–100,000+ samples / 6–18 classes</w:t>
            </w:r>
          </w:p>
        </w:tc>
        <w:tc>
          <w:tcPr>
            <w:tcW w:w="475" w:type="pct"/>
            <w:hideMark/>
          </w:tcPr>
          <w:p w14:paraId="63AEBC79"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Fitness tracking, health monitoring, embedded systems</w:t>
            </w:r>
          </w:p>
        </w:tc>
        <w:tc>
          <w:tcPr>
            <w:tcW w:w="637" w:type="pct"/>
            <w:hideMark/>
          </w:tcPr>
          <w:p w14:paraId="4181544F"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Scikit-learn, TensorFlow</w:t>
            </w:r>
          </w:p>
        </w:tc>
        <w:tc>
          <w:tcPr>
            <w:tcW w:w="502" w:type="pct"/>
            <w:hideMark/>
          </w:tcPr>
          <w:p w14:paraId="198C3930"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Decision Trees, LSTMs, CNNs</w:t>
            </w:r>
          </w:p>
        </w:tc>
        <w:tc>
          <w:tcPr>
            <w:tcW w:w="408" w:type="pct"/>
            <w:hideMark/>
          </w:tcPr>
          <w:p w14:paraId="337A9BCA"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~85–95%</w:t>
            </w:r>
          </w:p>
        </w:tc>
        <w:tc>
          <w:tcPr>
            <w:tcW w:w="484" w:type="pct"/>
            <w:hideMark/>
          </w:tcPr>
          <w:p w14:paraId="01B75473" w14:textId="77777777" w:rsidR="00E300CA" w:rsidRPr="00527972" w:rsidRDefault="00E300CA" w:rsidP="00E300CA">
            <w:pPr>
              <w:spacing w:after="160" w:line="259" w:lineRule="auto"/>
              <w:jc w:val="both"/>
              <w:rPr>
                <w:rFonts w:ascii="Times New Roman" w:hAnsi="Times New Roman" w:cs="Times New Roman"/>
                <w:sz w:val="20"/>
                <w:szCs w:val="20"/>
              </w:rPr>
            </w:pPr>
            <w:r w:rsidRPr="00527972">
              <w:rPr>
                <w:rFonts w:ascii="Times New Roman" w:hAnsi="Times New Roman" w:cs="Times New Roman"/>
                <w:sz w:val="20"/>
                <w:szCs w:val="20"/>
              </w:rPr>
              <w:t>Lightweight, privacy-preserving use in wearables; lacks visual context, sensitive to placement and user variabil</w:t>
            </w:r>
            <w:r w:rsidRPr="00527972">
              <w:rPr>
                <w:rFonts w:ascii="Times New Roman" w:hAnsi="Times New Roman" w:cs="Times New Roman"/>
                <w:sz w:val="20"/>
                <w:szCs w:val="20"/>
              </w:rPr>
              <w:lastRenderedPageBreak/>
              <w:t>ity.</w:t>
            </w:r>
          </w:p>
        </w:tc>
      </w:tr>
    </w:tbl>
    <w:p w14:paraId="2AB87D89" w14:textId="77777777" w:rsidR="001043E4" w:rsidRDefault="001043E4" w:rsidP="00E300CA">
      <w:pPr>
        <w:spacing w:line="276" w:lineRule="auto"/>
        <w:jc w:val="both"/>
        <w:rPr>
          <w:rFonts w:ascii="Times New Roman" w:hAnsi="Times New Roman" w:cs="Times New Roman"/>
          <w:sz w:val="22"/>
          <w:szCs w:val="22"/>
        </w:rPr>
      </w:pPr>
    </w:p>
    <w:p w14:paraId="2C5C81FF" w14:textId="7C358011" w:rsidR="005F728B" w:rsidRPr="005F728B" w:rsidRDefault="005F728B" w:rsidP="005F728B">
      <w:pPr>
        <w:pStyle w:val="Heading3"/>
      </w:pPr>
      <w:r>
        <w:t xml:space="preserve">3.3.2 </w:t>
      </w:r>
      <w:r w:rsidRPr="005F728B">
        <w:t>User-</w:t>
      </w:r>
      <w:r w:rsidR="001C108D" w:rsidRPr="005F728B">
        <w:t xml:space="preserve">generated datasets </w:t>
      </w:r>
    </w:p>
    <w:p w14:paraId="682C6179" w14:textId="210DE024" w:rsidR="00902842" w:rsidRPr="005F728B" w:rsidRDefault="00902842" w:rsidP="00D8579F">
      <w:pPr>
        <w:pStyle w:val="ListParagraph"/>
        <w:spacing w:line="276" w:lineRule="auto"/>
        <w:ind w:left="0" w:firstLine="270"/>
        <w:jc w:val="both"/>
        <w:rPr>
          <w:rFonts w:ascii="Times New Roman" w:hAnsi="Times New Roman" w:cs="Times New Roman"/>
          <w:sz w:val="22"/>
          <w:szCs w:val="22"/>
        </w:rPr>
      </w:pPr>
      <w:r w:rsidRPr="005F728B">
        <w:rPr>
          <w:rFonts w:ascii="Times New Roman" w:hAnsi="Times New Roman" w:cs="Times New Roman"/>
          <w:sz w:val="22"/>
          <w:szCs w:val="22"/>
        </w:rPr>
        <w:t>A significant trend in the reviewed literature is the creation of new, specialized datasets designed to overcome the limitations of existing benchmarks and address specific research questions. These datasets are typically developed in-house by research teams to fill a specific gap. For example, the HADE dataset was created to provide a more diverse set of real-world actions than found in many benchmarks [20]. The HDIA dataset was developed specifically for privacy-preserving elderly care, using IR cameras and wearable sensors to avoid capturing identifiable information [3]. Similarly, the NOL-18 Exercise dataset was created to provide labeled data for the specific task of counting exercise repetitions [16], and the CrossFit/Figure Skating datasets were built to enable fine-grained analysis of complex athletic movements [15].</w:t>
      </w:r>
    </w:p>
    <w:p w14:paraId="09A443BD" w14:textId="67D4DCE1" w:rsidR="00902842" w:rsidRDefault="00902842" w:rsidP="00D8579F">
      <w:pPr>
        <w:spacing w:line="276" w:lineRule="auto"/>
        <w:ind w:firstLine="270"/>
        <w:jc w:val="both"/>
        <w:rPr>
          <w:rFonts w:ascii="Times New Roman" w:hAnsi="Times New Roman" w:cs="Times New Roman"/>
          <w:sz w:val="22"/>
          <w:szCs w:val="22"/>
        </w:rPr>
      </w:pPr>
      <w:r w:rsidRPr="00902842">
        <w:rPr>
          <w:rFonts w:ascii="Times New Roman" w:hAnsi="Times New Roman" w:cs="Times New Roman"/>
          <w:sz w:val="22"/>
          <w:szCs w:val="22"/>
        </w:rPr>
        <w:t>The primary advantage of user-generated datasets is their high relevance to a specific problem, providing data that is much better suited for training specialized models. However, they are often smaller in scale than large benchmarks and may have inherent biases based on the specific collection environment and participant pool.</w:t>
      </w:r>
    </w:p>
    <w:p w14:paraId="6C2AA044" w14:textId="77777777" w:rsidR="001772BC" w:rsidRPr="00902842" w:rsidRDefault="001772BC" w:rsidP="00D8579F">
      <w:pPr>
        <w:spacing w:line="276" w:lineRule="auto"/>
        <w:ind w:firstLine="270"/>
        <w:jc w:val="both"/>
        <w:rPr>
          <w:rFonts w:ascii="Times New Roman" w:hAnsi="Times New Roman" w:cs="Times New Roman"/>
          <w:sz w:val="22"/>
          <w:szCs w:val="22"/>
        </w:rPr>
      </w:pPr>
    </w:p>
    <w:p w14:paraId="7DC768E5" w14:textId="65D15FFF" w:rsidR="00902842" w:rsidRPr="00902842" w:rsidRDefault="00902842" w:rsidP="005F728B">
      <w:pPr>
        <w:pStyle w:val="Heading3"/>
      </w:pPr>
      <w:r w:rsidRPr="00902842">
        <w:t>3.</w:t>
      </w:r>
      <w:r w:rsidR="005F728B">
        <w:t xml:space="preserve">3.3 </w:t>
      </w:r>
      <w:r w:rsidR="005F728B" w:rsidRPr="00902842">
        <w:t xml:space="preserve">Summary </w:t>
      </w:r>
      <w:r w:rsidR="001C108D" w:rsidRPr="00902842">
        <w:t xml:space="preserve">on comparing </w:t>
      </w:r>
      <w:r w:rsidR="001C108D">
        <w:t>HAR</w:t>
      </w:r>
      <w:r w:rsidR="001C108D" w:rsidRPr="00902842">
        <w:t xml:space="preserve"> datasets </w:t>
      </w:r>
    </w:p>
    <w:p w14:paraId="6DD975DC" w14:textId="66DA6AD3" w:rsidR="00902842" w:rsidRDefault="00902842" w:rsidP="00902842">
      <w:pPr>
        <w:spacing w:line="276" w:lineRule="auto"/>
        <w:ind w:firstLine="270"/>
        <w:jc w:val="both"/>
        <w:rPr>
          <w:rFonts w:ascii="Times New Roman" w:hAnsi="Times New Roman" w:cs="Times New Roman"/>
          <w:sz w:val="22"/>
          <w:szCs w:val="22"/>
        </w:rPr>
      </w:pPr>
      <w:r w:rsidRPr="00902842">
        <w:rPr>
          <w:rFonts w:ascii="Times New Roman" w:hAnsi="Times New Roman" w:cs="Times New Roman"/>
          <w:sz w:val="22"/>
          <w:szCs w:val="22"/>
        </w:rPr>
        <w:t>In summary, notable advancements have been achieved in creating HAR datasets, contributing significantly to the progress of this field. A thorough examination of different datasets demonstrates substantial improvements in addressing complex human actions and interactions. However, challenges still need to be addressed, particularly in terms of dataset diversity and representativeness, as these factors can impact the universality and effectiveness of HAR systems. It is crucial to obtain datasets that encompass a wide range of human actions under various conditions. Future developments should focus on enhancing the comprehensiveness of datasets by prioritizing inclusivity, real-world complexity, and privacy-preserving data collection methods. This approach will further refine HAR technologies, resulting in more precise and adaptable systems, ultimately pushing the boundaries of what can be achieved in human action recognition.</w:t>
      </w:r>
    </w:p>
    <w:p w14:paraId="5F9C4172" w14:textId="1A98EE0E" w:rsidR="00902842" w:rsidRPr="009E381C" w:rsidRDefault="007E7CF5" w:rsidP="009E381C">
      <w:pPr>
        <w:pStyle w:val="Heading2"/>
      </w:pPr>
      <w:r>
        <w:t>3.</w:t>
      </w:r>
      <w:r w:rsidR="00F57161">
        <w:t>4</w:t>
      </w:r>
      <w:r>
        <w:t xml:space="preserve"> </w:t>
      </w:r>
      <w:r w:rsidR="008835B0" w:rsidRPr="008835B0">
        <w:t>Techniques/Algorithms</w:t>
      </w:r>
    </w:p>
    <w:p w14:paraId="28ACED88" w14:textId="58682211" w:rsidR="001772BC" w:rsidRDefault="009D0BE8" w:rsidP="001772BC">
      <w:pPr>
        <w:spacing w:line="276" w:lineRule="auto"/>
        <w:ind w:firstLine="270"/>
        <w:jc w:val="both"/>
        <w:rPr>
          <w:rFonts w:ascii="Times New Roman" w:hAnsi="Times New Roman" w:cs="Times New Roman"/>
          <w:sz w:val="22"/>
          <w:szCs w:val="22"/>
        </w:rPr>
      </w:pPr>
      <w:r w:rsidRPr="009D0BE8">
        <w:rPr>
          <w:rFonts w:ascii="Times New Roman" w:hAnsi="Times New Roman" w:cs="Times New Roman"/>
          <w:sz w:val="22"/>
          <w:szCs w:val="22"/>
        </w:rPr>
        <w:t>The progress in HAR is fundamentally driven by the evolution of the algorithms used to interpret sensor and video data. The reviewed literature showcases a clear trajectory from traditional machine learning to a diverse and sophisticated set of deep learning architectures.</w:t>
      </w:r>
    </w:p>
    <w:p w14:paraId="2DEFBEF8" w14:textId="77777777" w:rsidR="00CD5B3F" w:rsidRDefault="00CD5B3F" w:rsidP="001772BC">
      <w:pPr>
        <w:spacing w:line="276" w:lineRule="auto"/>
        <w:ind w:firstLine="270"/>
        <w:jc w:val="both"/>
        <w:rPr>
          <w:rFonts w:ascii="Times New Roman" w:hAnsi="Times New Roman" w:cs="Times New Roman"/>
          <w:sz w:val="22"/>
          <w:szCs w:val="22"/>
        </w:rPr>
      </w:pPr>
    </w:p>
    <w:p w14:paraId="45615FEA" w14:textId="44919948" w:rsidR="00F92A78" w:rsidRDefault="00F92A78" w:rsidP="00714E51">
      <w:pPr>
        <w:pStyle w:val="Heading3"/>
      </w:pPr>
      <w:r w:rsidRPr="00F92A78">
        <w:t xml:space="preserve">3.4.1 </w:t>
      </w:r>
      <w:r w:rsidR="00714E51" w:rsidRPr="00714E51">
        <w:t xml:space="preserve">Supervised </w:t>
      </w:r>
      <w:r w:rsidR="001C108D">
        <w:t>l</w:t>
      </w:r>
      <w:r w:rsidR="00714E51" w:rsidRPr="00714E51">
        <w:t>earning:</w:t>
      </w:r>
    </w:p>
    <w:p w14:paraId="7959014E" w14:textId="702A4AF7" w:rsidR="00F92A78" w:rsidRDefault="00465531" w:rsidP="00465531">
      <w:pPr>
        <w:spacing w:line="276" w:lineRule="auto"/>
        <w:ind w:firstLine="270"/>
        <w:jc w:val="both"/>
        <w:rPr>
          <w:rFonts w:ascii="Times New Roman" w:hAnsi="Times New Roman" w:cs="Times New Roman"/>
          <w:sz w:val="22"/>
        </w:rPr>
      </w:pPr>
      <w:r w:rsidRPr="00465531">
        <w:rPr>
          <w:rFonts w:ascii="Times New Roman" w:hAnsi="Times New Roman" w:cs="Times New Roman"/>
          <w:sz w:val="22"/>
        </w:rPr>
        <w:t xml:space="preserve">Supervised learning remains the dominant paradigm in HAR, where models learn from labeled data. Traditional machine learning classifiers like Support Vector Machines (SVM) and Random Forests (RF) have demonstrated strong performance, particularly on sensor-based data where handcrafted features can be effective. For instance, [4] showed that these classical models can sometimes outperform </w:t>
      </w:r>
      <w:r w:rsidRPr="00465531">
        <w:rPr>
          <w:rFonts w:ascii="Times New Roman" w:hAnsi="Times New Roman" w:cs="Times New Roman"/>
          <w:sz w:val="22"/>
        </w:rPr>
        <w:lastRenderedPageBreak/>
        <w:t>deep learning models in cross-subject scenarios due to their robustness against overfitting to specific user characteristics. In the context of medical diagnostics, [8] also employed a range of ML classifiers, including Logistic Regression and Decision Trees, for stroke identification from neuroimages.</w:t>
      </w:r>
    </w:p>
    <w:p w14:paraId="218AE08A" w14:textId="77777777" w:rsidR="001772BC" w:rsidRPr="00465531" w:rsidRDefault="001772BC" w:rsidP="00465531">
      <w:pPr>
        <w:spacing w:line="276" w:lineRule="auto"/>
        <w:ind w:firstLine="270"/>
        <w:jc w:val="both"/>
        <w:rPr>
          <w:rFonts w:ascii="Times New Roman" w:hAnsi="Times New Roman" w:cs="Times New Roman"/>
          <w:sz w:val="22"/>
        </w:rPr>
      </w:pPr>
    </w:p>
    <w:p w14:paraId="1F3420DD" w14:textId="44EB663B" w:rsidR="009D0879" w:rsidRDefault="009D0879" w:rsidP="009D0879">
      <w:pPr>
        <w:pStyle w:val="Heading3"/>
      </w:pPr>
      <w:r>
        <w:t>3.4.2</w:t>
      </w:r>
      <w:r w:rsidRPr="00F92A78">
        <w:t xml:space="preserve"> </w:t>
      </w:r>
      <w:r w:rsidR="001E315C">
        <w:t>Human–Robot Interaction (HRI</w:t>
      </w:r>
      <w:r w:rsidR="00863D12" w:rsidRPr="00863D12">
        <w:t>)</w:t>
      </w:r>
    </w:p>
    <w:p w14:paraId="15BDD036" w14:textId="7F673140" w:rsidR="00D91CE5" w:rsidRDefault="00D91CE5" w:rsidP="00D91CE5">
      <w:pPr>
        <w:ind w:firstLine="270"/>
        <w:jc w:val="both"/>
        <w:rPr>
          <w:rFonts w:ascii="Times New Roman" w:hAnsi="Times New Roman" w:cs="Times New Roman"/>
          <w:sz w:val="22"/>
          <w:lang w:val="en-US"/>
        </w:rPr>
      </w:pPr>
      <w:r w:rsidRPr="00D91CE5">
        <w:rPr>
          <w:rFonts w:ascii="Times New Roman" w:hAnsi="Times New Roman" w:cs="Times New Roman"/>
          <w:sz w:val="22"/>
          <w:lang w:val="en-US"/>
        </w:rPr>
        <w:t xml:space="preserve">The unique challenge of HRI requires algorithms that go beyond simple classification to model intent and facilitate safe collaboration. A notable approach in this area moves away from standard supervised learning towards more complex decision-making frameworks. [6] proposed a novel method for </w:t>
      </w:r>
      <w:proofErr w:type="spellStart"/>
      <w:r w:rsidRPr="00D91CE5">
        <w:rPr>
          <w:rFonts w:ascii="Times New Roman" w:hAnsi="Times New Roman" w:cs="Times New Roman"/>
          <w:sz w:val="22"/>
          <w:lang w:val="en-US"/>
        </w:rPr>
        <w:t>Cobot</w:t>
      </w:r>
      <w:proofErr w:type="spellEnd"/>
      <w:r w:rsidRPr="00D91CE5">
        <w:rPr>
          <w:rFonts w:ascii="Times New Roman" w:hAnsi="Times New Roman" w:cs="Times New Roman"/>
          <w:sz w:val="22"/>
          <w:lang w:val="en-US"/>
        </w:rPr>
        <w:t xml:space="preserve"> action decision-making that integrates game theory with intuitionistic fuzzy sets. This allows the robot to model the human's bounded rationality including hesitation and subjective perceptions of risk to produce safer and more human-like collaborative behavior. This technique is crucial for scenarios where robots and humans must share a confined workspace.</w:t>
      </w:r>
    </w:p>
    <w:p w14:paraId="34D95B76" w14:textId="77777777" w:rsidR="00AE49D4" w:rsidRDefault="00AE49D4" w:rsidP="00D91CE5">
      <w:pPr>
        <w:ind w:firstLine="270"/>
        <w:jc w:val="both"/>
        <w:rPr>
          <w:rFonts w:ascii="Times New Roman" w:hAnsi="Times New Roman" w:cs="Times New Roman"/>
          <w:sz w:val="22"/>
          <w:lang w:val="en-US"/>
        </w:rPr>
      </w:pPr>
    </w:p>
    <w:p w14:paraId="6F8E1C48" w14:textId="720A6BBE" w:rsidR="00EC4836" w:rsidRPr="001C6797" w:rsidRDefault="00D1083B" w:rsidP="001C6797">
      <w:pPr>
        <w:pStyle w:val="Heading3"/>
      </w:pPr>
      <w:r>
        <w:t>3.4.3</w:t>
      </w:r>
      <w:r w:rsidR="00EC4836" w:rsidRPr="00F92A78">
        <w:t xml:space="preserve"> </w:t>
      </w:r>
      <w:r w:rsidR="001C6797" w:rsidRPr="001C6797">
        <w:t xml:space="preserve">Silhouette </w:t>
      </w:r>
      <w:r w:rsidR="001C108D">
        <w:t>s</w:t>
      </w:r>
      <w:r w:rsidR="001C6797" w:rsidRPr="001C6797">
        <w:t>equences</w:t>
      </w:r>
    </w:p>
    <w:p w14:paraId="712D3D1B" w14:textId="3CACCCE7" w:rsidR="00EC4836" w:rsidRDefault="00AE49D4" w:rsidP="00AE49D4">
      <w:pPr>
        <w:ind w:firstLine="270"/>
        <w:jc w:val="both"/>
        <w:rPr>
          <w:rFonts w:ascii="Times New Roman" w:hAnsi="Times New Roman" w:cs="Times New Roman"/>
          <w:sz w:val="22"/>
          <w:lang w:val="en-US"/>
        </w:rPr>
      </w:pPr>
      <w:r w:rsidRPr="00AE49D4">
        <w:rPr>
          <w:rFonts w:ascii="Times New Roman" w:hAnsi="Times New Roman" w:cs="Times New Roman"/>
          <w:sz w:val="22"/>
          <w:lang w:val="en-US"/>
        </w:rPr>
        <w:t xml:space="preserve">Using the 2D silhouette of a person as the primary input is a classic technique in HAR that remains relevant due to its privacy-preserving nature and computational efficiency. A modern and innovative take on this method is presented by [22], who developed a novel feature extraction technique called Polygon Coding. Their method involves </w:t>
      </w:r>
      <w:proofErr w:type="spellStart"/>
      <w:r w:rsidRPr="00AE49D4">
        <w:rPr>
          <w:rFonts w:ascii="Times New Roman" w:hAnsi="Times New Roman" w:cs="Times New Roman"/>
          <w:sz w:val="22"/>
          <w:lang w:val="en-US"/>
        </w:rPr>
        <w:t>Polygonizing</w:t>
      </w:r>
      <w:proofErr w:type="spellEnd"/>
      <w:r w:rsidRPr="00AE49D4">
        <w:rPr>
          <w:rFonts w:ascii="Times New Roman" w:hAnsi="Times New Roman" w:cs="Times New Roman"/>
          <w:sz w:val="22"/>
          <w:lang w:val="en-US"/>
        </w:rPr>
        <w:t xml:space="preserve"> the silhouette generated from a video frame and then encoding the geometric properties of the resulting polygon into a feature vector. This approach guarantees that feature vectors of equal length are generated from any action video, effectively solving the problem of variable-length sequences without requiring more complex sequence models like RNNs or Transformers.</w:t>
      </w:r>
    </w:p>
    <w:p w14:paraId="4C3D812D" w14:textId="77777777" w:rsidR="00C87C31" w:rsidRPr="00D91CE5" w:rsidRDefault="00C87C31" w:rsidP="00AE49D4">
      <w:pPr>
        <w:ind w:firstLine="270"/>
        <w:jc w:val="both"/>
        <w:rPr>
          <w:rFonts w:ascii="Times New Roman" w:hAnsi="Times New Roman" w:cs="Times New Roman"/>
          <w:sz w:val="22"/>
          <w:lang w:val="en-US"/>
        </w:rPr>
      </w:pPr>
    </w:p>
    <w:p w14:paraId="4F87A537" w14:textId="30C260D2" w:rsidR="00B33743" w:rsidRPr="001C6797" w:rsidRDefault="00B33743" w:rsidP="00B33743">
      <w:pPr>
        <w:pStyle w:val="Heading3"/>
      </w:pPr>
      <w:r>
        <w:t>3.4.4</w:t>
      </w:r>
      <w:r w:rsidRPr="00F92A78">
        <w:t xml:space="preserve"> </w:t>
      </w:r>
      <w:r w:rsidR="0016651C" w:rsidRPr="0016651C">
        <w:t xml:space="preserve">Computational </w:t>
      </w:r>
      <w:r w:rsidR="001C108D">
        <w:t>m</w:t>
      </w:r>
      <w:r w:rsidR="0016651C" w:rsidRPr="0016651C">
        <w:t>odeling</w:t>
      </w:r>
    </w:p>
    <w:p w14:paraId="564036AE" w14:textId="53ED14B2" w:rsidR="00F92A78" w:rsidRDefault="00506CE8" w:rsidP="00506CE8">
      <w:pPr>
        <w:spacing w:line="276" w:lineRule="auto"/>
        <w:ind w:firstLine="270"/>
        <w:jc w:val="both"/>
        <w:rPr>
          <w:rFonts w:ascii="Times New Roman" w:hAnsi="Times New Roman" w:cs="Times New Roman"/>
          <w:sz w:val="22"/>
          <w:szCs w:val="22"/>
        </w:rPr>
      </w:pPr>
      <w:r w:rsidRPr="00506CE8">
        <w:rPr>
          <w:rFonts w:ascii="Times New Roman" w:hAnsi="Times New Roman" w:cs="Times New Roman"/>
          <w:sz w:val="22"/>
          <w:szCs w:val="22"/>
        </w:rPr>
        <w:t>This area focuses on the interplay between algorithmic efficiency and hardware capability, a critical concern for real-world deployment. A key trend is the development of lightweight models designed for edge computing. For example, the GNet-FHO model was specifically designed for efficiency on wearable sensor data by using a Ghost Network architecture combined with a Fire-Hawk Optimizer for feature selection [5]. Similarly, [27] proposed the Lightweight Video Vision Transformer (LWV-ViT), which employs spatial-temporal pruning and a cross-temporal token interaction module to create an efficient model for online physical education teaching systems deployed on edge devices.</w:t>
      </w:r>
    </w:p>
    <w:p w14:paraId="59AFBD38" w14:textId="7D61F218" w:rsidR="00B405D2" w:rsidRPr="001C6797" w:rsidRDefault="00B405D2" w:rsidP="00B405D2">
      <w:pPr>
        <w:pStyle w:val="Heading3"/>
      </w:pPr>
      <w:r>
        <w:t>3.4.5</w:t>
      </w:r>
      <w:r w:rsidRPr="00F92A78">
        <w:t xml:space="preserve"> </w:t>
      </w:r>
      <w:r w:rsidR="001715FD" w:rsidRPr="001715FD">
        <w:t>Graph-</w:t>
      </w:r>
      <w:r w:rsidR="001C108D">
        <w:t>b</w:t>
      </w:r>
      <w:r w:rsidR="001715FD" w:rsidRPr="001715FD">
        <w:t xml:space="preserve">ased </w:t>
      </w:r>
      <w:r w:rsidR="001C108D">
        <w:t>a</w:t>
      </w:r>
      <w:r w:rsidR="001715FD" w:rsidRPr="001715FD">
        <w:t>pproaches</w:t>
      </w:r>
    </w:p>
    <w:p w14:paraId="493FD119" w14:textId="0D4F8C50" w:rsidR="00A04C28" w:rsidRDefault="00F4227E" w:rsidP="00F4227E">
      <w:pPr>
        <w:spacing w:line="276" w:lineRule="auto"/>
        <w:ind w:firstLine="270"/>
        <w:jc w:val="both"/>
        <w:rPr>
          <w:rFonts w:ascii="Times New Roman" w:hAnsi="Times New Roman" w:cs="Times New Roman"/>
          <w:sz w:val="22"/>
          <w:szCs w:val="22"/>
        </w:rPr>
      </w:pPr>
      <w:r w:rsidRPr="00F4227E">
        <w:rPr>
          <w:rFonts w:ascii="Times New Roman" w:hAnsi="Times New Roman" w:cs="Times New Roman"/>
          <w:sz w:val="22"/>
          <w:szCs w:val="22"/>
        </w:rPr>
        <w:t>With the rise of skeleton-based HAR, Graph Convolutional Networks (GCNs) have become a cornerstone technology, as they are naturally suited to model the graph structure of the human skeleton. The work by [7] introduces a Pose-Guided GCN (PG-GCN), a multi-modal framework that uses 2D pose information to guide the feature learning of a 3D skeleton-based GCN via a dynamic attention module. This explicitly fuses pose and skeleton data to create a more robust representation. In a more domain-specific application, [14] utilized GCNs to analyze the intricate relationships between skeletal joints for the specialized task of analyzing tennis training actions.</w:t>
      </w:r>
    </w:p>
    <w:p w14:paraId="4749F350" w14:textId="4EC5BEC4" w:rsidR="00B405D2" w:rsidRDefault="00B405D2" w:rsidP="00B405D2">
      <w:pPr>
        <w:spacing w:line="276" w:lineRule="auto"/>
        <w:jc w:val="both"/>
        <w:rPr>
          <w:rFonts w:ascii="Times New Roman" w:hAnsi="Times New Roman" w:cs="Times New Roman"/>
          <w:sz w:val="22"/>
          <w:szCs w:val="22"/>
        </w:rPr>
      </w:pPr>
    </w:p>
    <w:p w14:paraId="133451B4" w14:textId="2A6608BF" w:rsidR="00420908" w:rsidRDefault="001C1C1A" w:rsidP="001C1C1A">
      <w:pPr>
        <w:pStyle w:val="Heading3"/>
      </w:pPr>
      <w:r>
        <w:t>3.4.6</w:t>
      </w:r>
      <w:r w:rsidR="00420908" w:rsidRPr="00F92A78">
        <w:t xml:space="preserve"> </w:t>
      </w:r>
      <w:r w:rsidR="008F539E" w:rsidRPr="008F539E">
        <w:t xml:space="preserve">Deep </w:t>
      </w:r>
      <w:r w:rsidR="001C108D">
        <w:t>l</w:t>
      </w:r>
      <w:r w:rsidR="008F539E" w:rsidRPr="008F539E">
        <w:t xml:space="preserve">earning </w:t>
      </w:r>
      <w:r w:rsidR="001C108D">
        <w:t>a</w:t>
      </w:r>
      <w:r w:rsidR="008F539E" w:rsidRPr="008F539E">
        <w:t>rchitectures</w:t>
      </w:r>
    </w:p>
    <w:p w14:paraId="4D3B4DC5" w14:textId="77777777" w:rsidR="00354040" w:rsidRPr="00354040" w:rsidRDefault="00354040" w:rsidP="00354040">
      <w:pPr>
        <w:spacing w:line="276" w:lineRule="auto"/>
        <w:ind w:firstLine="270"/>
        <w:jc w:val="both"/>
        <w:rPr>
          <w:rFonts w:ascii="Times New Roman" w:hAnsi="Times New Roman" w:cs="Times New Roman"/>
          <w:sz w:val="22"/>
          <w:szCs w:val="22"/>
        </w:rPr>
      </w:pPr>
      <w:r w:rsidRPr="00354040">
        <w:rPr>
          <w:rFonts w:ascii="Times New Roman" w:hAnsi="Times New Roman" w:cs="Times New Roman"/>
          <w:sz w:val="22"/>
          <w:szCs w:val="22"/>
        </w:rPr>
        <w:t>The vast majority of modern HAR systems are built on various deep learning architectures.</w:t>
      </w:r>
    </w:p>
    <w:p w14:paraId="772352B5" w14:textId="77777777" w:rsidR="00354040" w:rsidRPr="00354040" w:rsidRDefault="00354040" w:rsidP="00C24688">
      <w:pPr>
        <w:spacing w:line="276" w:lineRule="auto"/>
        <w:ind w:left="630" w:hanging="270"/>
        <w:jc w:val="both"/>
        <w:rPr>
          <w:rFonts w:ascii="Times New Roman" w:hAnsi="Times New Roman" w:cs="Times New Roman"/>
          <w:sz w:val="22"/>
          <w:szCs w:val="22"/>
        </w:rPr>
      </w:pPr>
      <w:r w:rsidRPr="00354040">
        <w:rPr>
          <w:rFonts w:ascii="Times New Roman" w:hAnsi="Times New Roman" w:cs="Times New Roman"/>
          <w:sz w:val="22"/>
          <w:szCs w:val="22"/>
        </w:rPr>
        <w:t>•</w:t>
      </w:r>
      <w:r w:rsidRPr="00354040">
        <w:rPr>
          <w:rFonts w:ascii="Times New Roman" w:hAnsi="Times New Roman" w:cs="Times New Roman"/>
          <w:sz w:val="22"/>
          <w:szCs w:val="22"/>
        </w:rPr>
        <w:tab/>
        <w:t xml:space="preserve">CNNs and RNNs: Hybrid architectures combining Convolutional Neural Networks (CNNs) and Recurrent Neural Networks (RNNs), particularly Long Short-Term Memory (LSTM), are common for processing sensor data. These models, such as the Multichannel CNN-GRU [28] </w:t>
      </w:r>
      <w:r w:rsidRPr="00354040">
        <w:rPr>
          <w:rFonts w:ascii="Times New Roman" w:hAnsi="Times New Roman" w:cs="Times New Roman"/>
          <w:sz w:val="22"/>
          <w:szCs w:val="22"/>
        </w:rPr>
        <w:lastRenderedPageBreak/>
        <w:t>and the Deep CNN-LSTM with Self-Attention [25], use CNNs to extract spatial features from sensor channels and RNNs to model the temporal dependencies.</w:t>
      </w:r>
    </w:p>
    <w:p w14:paraId="2128E949" w14:textId="77777777" w:rsidR="00354040" w:rsidRPr="00354040" w:rsidRDefault="00354040" w:rsidP="00C24688">
      <w:pPr>
        <w:spacing w:line="276" w:lineRule="auto"/>
        <w:ind w:left="630" w:hanging="270"/>
        <w:jc w:val="both"/>
        <w:rPr>
          <w:rFonts w:ascii="Times New Roman" w:hAnsi="Times New Roman" w:cs="Times New Roman"/>
          <w:sz w:val="22"/>
          <w:szCs w:val="22"/>
        </w:rPr>
      </w:pPr>
      <w:r w:rsidRPr="00354040">
        <w:rPr>
          <w:rFonts w:ascii="Times New Roman" w:hAnsi="Times New Roman" w:cs="Times New Roman"/>
          <w:sz w:val="22"/>
          <w:szCs w:val="22"/>
        </w:rPr>
        <w:t>•</w:t>
      </w:r>
      <w:r w:rsidRPr="00354040">
        <w:rPr>
          <w:rFonts w:ascii="Times New Roman" w:hAnsi="Times New Roman" w:cs="Times New Roman"/>
          <w:sz w:val="22"/>
          <w:szCs w:val="22"/>
        </w:rPr>
        <w:tab/>
        <w:t>Transformers: The Transformer architecture has recently become dominant, especially for multimodal tasks. Its self-attention and cross-attention mechanisms make it exceptionally effective at fusing information from different sources. The SSRT model by [2] uses a transformer-based approach to fuse skeleton and RGB data for fine-grained HOI. [18] also use a Transformer, but for a different purpose: to learn an optimal 3D skeletal representation directly from 3D human meshes.</w:t>
      </w:r>
    </w:p>
    <w:p w14:paraId="36BE114E" w14:textId="5672166E" w:rsidR="00420908" w:rsidRDefault="00354040" w:rsidP="00C24688">
      <w:pPr>
        <w:spacing w:line="276" w:lineRule="auto"/>
        <w:ind w:left="630" w:hanging="270"/>
        <w:jc w:val="both"/>
        <w:rPr>
          <w:rFonts w:ascii="Times New Roman" w:hAnsi="Times New Roman" w:cs="Times New Roman"/>
          <w:sz w:val="22"/>
          <w:szCs w:val="22"/>
        </w:rPr>
      </w:pPr>
      <w:r w:rsidRPr="00354040">
        <w:rPr>
          <w:rFonts w:ascii="Times New Roman" w:hAnsi="Times New Roman" w:cs="Times New Roman"/>
          <w:sz w:val="22"/>
          <w:szCs w:val="22"/>
        </w:rPr>
        <w:t>•</w:t>
      </w:r>
      <w:r w:rsidRPr="00354040">
        <w:rPr>
          <w:rFonts w:ascii="Times New Roman" w:hAnsi="Times New Roman" w:cs="Times New Roman"/>
          <w:sz w:val="22"/>
          <w:szCs w:val="22"/>
        </w:rPr>
        <w:tab/>
        <w:t>Specialized Networks: Other notable architectures include ResNet-SE, a deep residual network with a squeeze-and-excitation attention mechanism for complex activity recognition from wrist-worn sensors [26], and the DDC3N, a Doppler-driven 3D CNN designed for high-precision sports analytics [15].</w:t>
      </w:r>
    </w:p>
    <w:p w14:paraId="5533FAC5" w14:textId="23EDAB3A" w:rsidR="00784A82" w:rsidRPr="009E381C" w:rsidRDefault="00784A82" w:rsidP="00784A82">
      <w:pPr>
        <w:pStyle w:val="Heading2"/>
      </w:pPr>
      <w:r>
        <w:t>3.</w:t>
      </w:r>
      <w:r w:rsidR="00C046DA">
        <w:t xml:space="preserve">5 </w:t>
      </w:r>
      <w:r w:rsidR="00597F61">
        <w:t xml:space="preserve">Open </w:t>
      </w:r>
      <w:r w:rsidR="001C108D">
        <w:t>c</w:t>
      </w:r>
      <w:r w:rsidR="00597F61">
        <w:t>hallenges a</w:t>
      </w:r>
      <w:r w:rsidR="00C046DA" w:rsidRPr="00B452F9">
        <w:t xml:space="preserve">nd </w:t>
      </w:r>
      <w:r w:rsidR="001C108D">
        <w:t>l</w:t>
      </w:r>
      <w:r w:rsidR="00C046DA" w:rsidRPr="00B452F9">
        <w:t>imitations</w:t>
      </w:r>
    </w:p>
    <w:p w14:paraId="71D360C3" w14:textId="617DECEF" w:rsidR="00784A82" w:rsidRDefault="003445A6" w:rsidP="003445A6">
      <w:pPr>
        <w:spacing w:line="276" w:lineRule="auto"/>
        <w:ind w:firstLine="270"/>
        <w:jc w:val="both"/>
        <w:rPr>
          <w:rFonts w:ascii="Times New Roman" w:hAnsi="Times New Roman" w:cs="Times New Roman"/>
          <w:sz w:val="22"/>
          <w:szCs w:val="22"/>
        </w:rPr>
      </w:pPr>
      <w:r w:rsidRPr="003445A6">
        <w:rPr>
          <w:rFonts w:ascii="Times New Roman" w:hAnsi="Times New Roman" w:cs="Times New Roman"/>
          <w:sz w:val="22"/>
          <w:szCs w:val="22"/>
        </w:rPr>
        <w:t>Despite significant progress, the field of HAR still faces numerous open challenges and limitations that hinder the widespread deployment of robust, real-world systems. These challenges span the entire HAR pipeline, from data acquisition to model evaluation.</w:t>
      </w:r>
    </w:p>
    <w:p w14:paraId="36F7798C" w14:textId="77777777" w:rsidR="00CD5B3F" w:rsidRDefault="00CD5B3F" w:rsidP="003445A6">
      <w:pPr>
        <w:spacing w:line="276" w:lineRule="auto"/>
        <w:ind w:firstLine="270"/>
        <w:jc w:val="both"/>
        <w:rPr>
          <w:rFonts w:ascii="Times New Roman" w:hAnsi="Times New Roman" w:cs="Times New Roman"/>
          <w:sz w:val="22"/>
          <w:szCs w:val="22"/>
        </w:rPr>
      </w:pPr>
    </w:p>
    <w:p w14:paraId="650EC584" w14:textId="2BA6CF6D" w:rsidR="009F63FE" w:rsidRPr="00F92A78" w:rsidRDefault="00C038AC" w:rsidP="00F92A78">
      <w:pPr>
        <w:pStyle w:val="Heading3"/>
      </w:pPr>
      <w:r>
        <w:t>3.5</w:t>
      </w:r>
      <w:r w:rsidR="009F63FE" w:rsidRPr="00F92A78">
        <w:t xml:space="preserve">.1 </w:t>
      </w:r>
      <w:r w:rsidR="00DC7466" w:rsidRPr="00F92A78">
        <w:t xml:space="preserve">Data </w:t>
      </w:r>
      <w:r w:rsidR="001C108D">
        <w:t>c</w:t>
      </w:r>
      <w:r w:rsidR="00DC7466" w:rsidRPr="00F92A78">
        <w:t xml:space="preserve">ollection </w:t>
      </w:r>
      <w:r w:rsidR="001C108D">
        <w:t>a</w:t>
      </w:r>
      <w:r w:rsidR="00DC7466" w:rsidRPr="00F92A78">
        <w:t xml:space="preserve">nd </w:t>
      </w:r>
      <w:r w:rsidR="001C108D">
        <w:t>p</w:t>
      </w:r>
      <w:r w:rsidR="00DC7466" w:rsidRPr="00F92A78">
        <w:t>re-</w:t>
      </w:r>
      <w:r w:rsidR="001C108D">
        <w:t>p</w:t>
      </w:r>
      <w:r w:rsidR="00DC7466" w:rsidRPr="00F92A78">
        <w:t>rocessing</w:t>
      </w:r>
      <w:r w:rsidR="006734B6" w:rsidRPr="00F92A78">
        <w:tab/>
      </w:r>
    </w:p>
    <w:p w14:paraId="661EC149" w14:textId="0E866053" w:rsidR="009D0BE8" w:rsidRDefault="006734B6" w:rsidP="006734B6">
      <w:pPr>
        <w:spacing w:line="276" w:lineRule="auto"/>
        <w:ind w:firstLine="270"/>
        <w:jc w:val="both"/>
        <w:rPr>
          <w:rFonts w:ascii="Times New Roman" w:hAnsi="Times New Roman" w:cs="Times New Roman"/>
          <w:sz w:val="22"/>
          <w:szCs w:val="22"/>
        </w:rPr>
      </w:pPr>
      <w:r w:rsidRPr="006734B6">
        <w:rPr>
          <w:rFonts w:ascii="Times New Roman" w:hAnsi="Times New Roman" w:cs="Times New Roman"/>
          <w:sz w:val="22"/>
          <w:szCs w:val="22"/>
        </w:rPr>
        <w:t>The foundation of any HAR system is its data, and this stage presents significant hurdles. A primary challenge is the sheer effort required for data collection and annotation, which is often manual, time-consuming, and expensive, especially for specialized domains like medical applications or fine-grained activity analysis [23]. Furthermore, raw sensor data is invariably affected by noise, environmental factors, and device-specific variations. The work by [29] provides a systematic analysis showing how fundamental image parameters like resolution, color space, and brightness can significantly and sometimes unpredictably alter model performance. Similarly, for sensor data, preprocessing steps like filtering and normalization are essential to create a clean signal suitable for model training [24].</w:t>
      </w:r>
    </w:p>
    <w:p w14:paraId="542A0A5F" w14:textId="77777777" w:rsidR="00C038AC" w:rsidRDefault="00C038AC" w:rsidP="006734B6">
      <w:pPr>
        <w:spacing w:line="276" w:lineRule="auto"/>
        <w:ind w:firstLine="270"/>
        <w:jc w:val="both"/>
        <w:rPr>
          <w:rFonts w:ascii="Times New Roman" w:hAnsi="Times New Roman" w:cs="Times New Roman"/>
          <w:sz w:val="22"/>
          <w:szCs w:val="22"/>
        </w:rPr>
      </w:pPr>
    </w:p>
    <w:p w14:paraId="4A71092A" w14:textId="10A0A8CF" w:rsidR="009F63FE" w:rsidRPr="00562D9A" w:rsidRDefault="009E0F5F" w:rsidP="009F63FE">
      <w:pPr>
        <w:pStyle w:val="Heading3"/>
      </w:pPr>
      <w:r>
        <w:t>3.5</w:t>
      </w:r>
      <w:r w:rsidR="009F63FE">
        <w:t xml:space="preserve">.2 </w:t>
      </w:r>
      <w:r w:rsidR="00F96A68" w:rsidRPr="00F96A68">
        <w:t xml:space="preserve">Dataset </w:t>
      </w:r>
      <w:r w:rsidR="001C108D">
        <w:t>m</w:t>
      </w:r>
      <w:r w:rsidR="00F96A68" w:rsidRPr="00F96A68">
        <w:t xml:space="preserve">odeling </w:t>
      </w:r>
      <w:r w:rsidR="001C108D">
        <w:t>a</w:t>
      </w:r>
      <w:r w:rsidR="00F96A68" w:rsidRPr="00F96A68">
        <w:t xml:space="preserve">nd </w:t>
      </w:r>
      <w:r w:rsidR="001C108D">
        <w:t>c</w:t>
      </w:r>
      <w:r w:rsidR="00F96A68" w:rsidRPr="00F96A68">
        <w:t>onfiguration</w:t>
      </w:r>
    </w:p>
    <w:p w14:paraId="0A53F8D2" w14:textId="6FA7FEFD" w:rsidR="00436E57" w:rsidRDefault="002B593F" w:rsidP="00436E57">
      <w:pPr>
        <w:spacing w:line="276" w:lineRule="auto"/>
        <w:ind w:firstLine="270"/>
        <w:jc w:val="both"/>
        <w:rPr>
          <w:rFonts w:ascii="Times New Roman" w:hAnsi="Times New Roman" w:cs="Times New Roman"/>
          <w:sz w:val="22"/>
          <w:szCs w:val="22"/>
        </w:rPr>
      </w:pPr>
      <w:r w:rsidRPr="002B593F">
        <w:rPr>
          <w:rFonts w:ascii="Times New Roman" w:hAnsi="Times New Roman" w:cs="Times New Roman"/>
          <w:sz w:val="22"/>
          <w:szCs w:val="22"/>
        </w:rPr>
        <w:t>A critical challenge in HAR is the "domain shift" or "generalization gap," where models perform well on the data they were trained on but fail when deployed on new, unseen subjects, environments, or devices. [4] demonstrate this explicitly, showing a significant performance drop in many deep learning models when subjected to a strict cross-subject evaluation. This highlights that models often overfit to the characteristics of the training subjects rather than learning the true underlying patterns of the activities themselves. The creation of diverse, large-scale datasets like HADE [20] and HDIA [3] is a direct response to this challenge, aiming to provide more varied data to train more robust and generalizable models.</w:t>
      </w:r>
    </w:p>
    <w:p w14:paraId="624F85FE" w14:textId="77777777" w:rsidR="00436E57" w:rsidRPr="00436E57" w:rsidRDefault="00436E57" w:rsidP="00436E57">
      <w:pPr>
        <w:spacing w:line="360" w:lineRule="auto"/>
        <w:ind w:left="360"/>
        <w:jc w:val="center"/>
        <w:rPr>
          <w:rFonts w:ascii="Times New Roman" w:hAnsi="Times New Roman" w:cs="Times New Roman"/>
          <w:b/>
          <w:bCs/>
          <w:sz w:val="22"/>
        </w:rPr>
      </w:pPr>
      <w:r w:rsidRPr="00436E57">
        <w:rPr>
          <w:rFonts w:ascii="Times New Roman" w:hAnsi="Times New Roman" w:cs="Times New Roman"/>
          <w:b/>
          <w:bCs/>
          <w:sz w:val="22"/>
        </w:rPr>
        <w:t xml:space="preserve">Table 2: </w:t>
      </w:r>
      <w:r w:rsidRPr="00436E57">
        <w:rPr>
          <w:rFonts w:ascii="Times New Roman" w:hAnsi="Times New Roman" w:cs="Times New Roman"/>
          <w:bCs/>
          <w:sz w:val="22"/>
        </w:rPr>
        <w:t>Summary of literature on HAR techniques</w:t>
      </w:r>
    </w:p>
    <w:tbl>
      <w:tblPr>
        <w:tblW w:w="8820" w:type="dxa"/>
        <w:jc w:val="center"/>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801"/>
        <w:gridCol w:w="8019"/>
      </w:tblGrid>
      <w:tr w:rsidR="00436E57" w:rsidRPr="00436E57" w14:paraId="61C603B1" w14:textId="77777777" w:rsidTr="003F7ED6">
        <w:trPr>
          <w:jc w:val="center"/>
        </w:trPr>
        <w:tc>
          <w:tcPr>
            <w:tcW w:w="360" w:type="dxa"/>
            <w:vAlign w:val="bottom"/>
          </w:tcPr>
          <w:p w14:paraId="1FD441EF" w14:textId="77777777" w:rsidR="00436E57" w:rsidRPr="00436E57" w:rsidRDefault="00436E57" w:rsidP="00436E57">
            <w:pPr>
              <w:jc w:val="center"/>
              <w:rPr>
                <w:rFonts w:ascii="Times New Roman" w:hAnsi="Times New Roman" w:cs="Times New Roman"/>
                <w:b/>
                <w:bCs/>
                <w:sz w:val="22"/>
              </w:rPr>
            </w:pPr>
            <w:r w:rsidRPr="00436E57">
              <w:rPr>
                <w:rFonts w:ascii="Times New Roman" w:hAnsi="Times New Roman" w:cs="Times New Roman"/>
                <w:b/>
                <w:bCs/>
                <w:sz w:val="22"/>
              </w:rPr>
              <w:t>Authors</w:t>
            </w:r>
          </w:p>
        </w:tc>
        <w:tc>
          <w:tcPr>
            <w:tcW w:w="8460" w:type="dxa"/>
            <w:vAlign w:val="bottom"/>
          </w:tcPr>
          <w:p w14:paraId="2CF22D71" w14:textId="77777777" w:rsidR="00436E57" w:rsidRPr="00436E57" w:rsidRDefault="00436E57" w:rsidP="00436E57">
            <w:pPr>
              <w:ind w:right="350"/>
              <w:jc w:val="center"/>
              <w:rPr>
                <w:rFonts w:ascii="Times New Roman" w:hAnsi="Times New Roman" w:cs="Times New Roman"/>
                <w:b/>
                <w:bCs/>
                <w:sz w:val="22"/>
              </w:rPr>
            </w:pPr>
            <w:r w:rsidRPr="00436E57">
              <w:rPr>
                <w:rFonts w:ascii="Times New Roman" w:hAnsi="Times New Roman" w:cs="Times New Roman"/>
                <w:b/>
                <w:bCs/>
                <w:sz w:val="22"/>
              </w:rPr>
              <w:t>Contribution</w:t>
            </w:r>
          </w:p>
        </w:tc>
      </w:tr>
      <w:tr w:rsidR="00436E57" w:rsidRPr="00436E57" w14:paraId="774FC356" w14:textId="77777777" w:rsidTr="003F7ED6">
        <w:trPr>
          <w:jc w:val="center"/>
        </w:trPr>
        <w:tc>
          <w:tcPr>
            <w:tcW w:w="360" w:type="dxa"/>
            <w:vAlign w:val="bottom"/>
          </w:tcPr>
          <w:p w14:paraId="04888D9F" w14:textId="77777777" w:rsidR="00436E57" w:rsidRPr="00436E57" w:rsidRDefault="00436E57" w:rsidP="000A597D">
            <w:pPr>
              <w:jc w:val="both"/>
              <w:rPr>
                <w:rFonts w:ascii="Times New Roman" w:hAnsi="Times New Roman" w:cs="Times New Roman"/>
                <w:sz w:val="22"/>
              </w:rPr>
            </w:pPr>
            <w:r w:rsidRPr="00436E57">
              <w:rPr>
                <w:rFonts w:ascii="Times New Roman" w:hAnsi="Times New Roman" w:cs="Times New Roman"/>
                <w:sz w:val="22"/>
              </w:rPr>
              <w:fldChar w:fldCharType="begin" w:fldLock="1"/>
            </w:r>
            <w:r w:rsidRPr="00436E57">
              <w:rPr>
                <w:rFonts w:ascii="Times New Roman" w:hAnsi="Times New Roman" w:cs="Times New Roman"/>
                <w:sz w:val="22"/>
              </w:rPr>
              <w:instrText>ADDIN CSL_CITATION {"citationItems":[{"id":"ITEM-1","itemData":{"author":[{"dropping-particle":"","family":"Liu","given":"B O","non-dropping-particle":"","parse-names":false,"suffix":""},{"dropping-particle":"","family":"Fu","given":"Weiping","non-dropping-particle":"","parse-names":false,"suffix":""},{"dropping-particle":"","family":"Wang","given":"W E N","non-dropping-particle":"","parse-names":false,"suffix":""},{"dropping-particle":"","family":"Gao","given":"Zhiqiang","non-dropping-particle":"","parse-names":false,"suffix":""},{"dropping-particle":"","family":"Li","given":"R U I","non-dropping-particle":"","parse-names":false,"suffix":""},{"dropping-particle":"","family":"Peng","given":"Lixia","non-dropping-particle":"","parse-names":false,"suffix":""},{"dropping-particle":"","family":"Du","given":"Huilong","non-dropping-particle":"","parse-names":false,"suffix":""},{"dropping-particle":"","family":"Chen","given":"Xiaohu","non-dropping-particle":"","parse-names":false,"suffix":""}],"id":"ITEM-1","issue":"July","issued":{"date-parts":[["2022"]]},"page":"103349-103363","title":"Research on Cobot Action Decision-Making Method Based on Intuitionistic Fuzzy Set and Game Theory","type":"article-journal"},"uris":["http://www.mendeley.com/documents/?uuid=67198c1b-ff8a-450e-a9ed-cc7f572412c0"]}],"mendeley":{"formattedCitation":"[6]","plainTextFormattedCitation":"[6]","previouslyFormattedCitation":"[6]"},"properties":{"noteIndex":0},"schema":"https://github.com/citation-style-language/schema/raw/master/csl-citation.json"}</w:instrText>
            </w:r>
            <w:r w:rsidRPr="00436E57">
              <w:rPr>
                <w:rFonts w:ascii="Times New Roman" w:hAnsi="Times New Roman" w:cs="Times New Roman"/>
                <w:sz w:val="22"/>
              </w:rPr>
              <w:fldChar w:fldCharType="separate"/>
            </w:r>
            <w:r w:rsidRPr="00436E57">
              <w:rPr>
                <w:rFonts w:ascii="Times New Roman" w:hAnsi="Times New Roman" w:cs="Times New Roman"/>
                <w:noProof/>
                <w:sz w:val="22"/>
              </w:rPr>
              <w:t>[6]</w:t>
            </w:r>
            <w:r w:rsidRPr="00436E57">
              <w:rPr>
                <w:rFonts w:ascii="Times New Roman" w:hAnsi="Times New Roman" w:cs="Times New Roman"/>
                <w:sz w:val="22"/>
              </w:rPr>
              <w:fldChar w:fldCharType="end"/>
            </w:r>
          </w:p>
        </w:tc>
        <w:tc>
          <w:tcPr>
            <w:tcW w:w="8460" w:type="dxa"/>
            <w:vAlign w:val="bottom"/>
          </w:tcPr>
          <w:p w14:paraId="05ADCAF5" w14:textId="77777777" w:rsidR="00436E57" w:rsidRPr="00436E57" w:rsidRDefault="00436E57" w:rsidP="000A597D">
            <w:pPr>
              <w:jc w:val="both"/>
              <w:rPr>
                <w:rFonts w:ascii="Times New Roman" w:hAnsi="Times New Roman" w:cs="Times New Roman"/>
                <w:sz w:val="22"/>
              </w:rPr>
            </w:pPr>
            <w:r w:rsidRPr="00436E57">
              <w:rPr>
                <w:rFonts w:ascii="Times New Roman" w:hAnsi="Times New Roman" w:cs="Times New Roman"/>
                <w:sz w:val="22"/>
              </w:rPr>
              <w:t>Proposes a cobot action decision-making method based on intuitionistic fuzzy sets and game theory for HRC.</w:t>
            </w:r>
          </w:p>
        </w:tc>
      </w:tr>
      <w:tr w:rsidR="00436E57" w:rsidRPr="00436E57" w14:paraId="3D7F1944" w14:textId="77777777" w:rsidTr="003F7ED6">
        <w:trPr>
          <w:jc w:val="center"/>
        </w:trPr>
        <w:tc>
          <w:tcPr>
            <w:tcW w:w="360" w:type="dxa"/>
            <w:vAlign w:val="bottom"/>
            <w:hideMark/>
          </w:tcPr>
          <w:p w14:paraId="4A05AC22" w14:textId="77777777" w:rsidR="00436E57" w:rsidRPr="00436E57" w:rsidRDefault="00436E57" w:rsidP="000A597D">
            <w:pPr>
              <w:jc w:val="both"/>
              <w:rPr>
                <w:rFonts w:ascii="Times New Roman" w:hAnsi="Times New Roman" w:cs="Times New Roman"/>
                <w:sz w:val="22"/>
              </w:rPr>
            </w:pPr>
            <w:r w:rsidRPr="00436E57">
              <w:rPr>
                <w:rFonts w:ascii="Times New Roman" w:hAnsi="Times New Roman" w:cs="Times New Roman"/>
                <w:sz w:val="22"/>
              </w:rPr>
              <w:fldChar w:fldCharType="begin" w:fldLock="1"/>
            </w:r>
            <w:r w:rsidRPr="00436E57">
              <w:rPr>
                <w:rFonts w:ascii="Times New Roman" w:hAnsi="Times New Roman" w:cs="Times New Roman"/>
                <w:sz w:val="22"/>
              </w:rPr>
              <w:instrText>ADDIN CSL_CITATION {"citationItems":[{"id":"ITEM-1","itemData":{"DOI":"10.1109/ACCESS.2022.3204739","ISSN":"21693536","abstract":"Human activities recognition (HAR) plays a vital role in fields like ambient assisted living and health monitoring, in which cross-subject recognition is one of the main challenges coming from the diversity of various users. Although recent studies have achieved satisfactory results in a non-cross-subject condition, the recognition performance has significant degradation under the cross-subject criterion. In this paper, we evaluate three traditional machine learning methods and five deep neural network architectures under the same metrics on three popular HAR datasets: mHealth, PAMAP2, and UCIDSADS. The experimental results show that traditional machine learning approaches are generally more robust to the new subject scenarios under strict leave-one-subject-out cross-validation. Extra analysis indicates that hand-crafted features are one major reason for the better performance of traditional machine learning on cross-subject HAR, while deep learning is more prone to learning subject-dependent features under an end-to-end training process. A novel training strategy for decision-tree-based methods is also proposed in this paper, resulting in an improvement on the random forest model which achieves competitive performance at an average F1-score (accuracy) of 94.49% (95.09%), 91.64% (92.21%), and 92.70% (93.29%) on the three datasets, compared with state-of-the-art solutions for cross-subject HAR.","author":[{"dropping-particle":"","family":"Yang","given":"Zhe","non-dropping-particle":"","parse-names":false,"suffix":""},{"dropping-particle":"","family":"Qu","given":"Mengjie","non-dropping-particle":"","parse-names":false,"suffix":""},{"dropping-particle":"","family":"Pan","given":"Yun","non-dropping-particle":"","parse-names":false,"suffix":""},{"dropping-particle":"","family":"Huan","given":"Ruohong","non-dropping-particle":"","parse-names":false,"suffix":""}],"container-title":"IEEE Access","id":"ITEM-1","issue":"September","issued":{"date-parts":[["2022"]]},"page":"95179-95196","publisher":"IEEE","title":"Comparing Cross-Subject Performance on Human Activities Recognition Using Learning Models","type":"article-journal","volume":"10"},"uris":["http://www.mendeley.com/documents/?uuid=fe82e4f8-db65-4920-94bc-51d5778478c7"]}],"mendeley":{"formattedCitation":"[4]","plainTextFormattedCitation":"[4]","previouslyFormattedCitation":"[4]"},"properties":{"noteIndex":0},"schema":"https://github.com/citation-style-language/schema/raw/master/csl-citation.json"}</w:instrText>
            </w:r>
            <w:r w:rsidRPr="00436E57">
              <w:rPr>
                <w:rFonts w:ascii="Times New Roman" w:hAnsi="Times New Roman" w:cs="Times New Roman"/>
                <w:sz w:val="22"/>
              </w:rPr>
              <w:fldChar w:fldCharType="separate"/>
            </w:r>
            <w:r w:rsidRPr="00436E57">
              <w:rPr>
                <w:rFonts w:ascii="Times New Roman" w:hAnsi="Times New Roman" w:cs="Times New Roman"/>
                <w:noProof/>
                <w:sz w:val="22"/>
              </w:rPr>
              <w:t>[4]</w:t>
            </w:r>
            <w:r w:rsidRPr="00436E57">
              <w:rPr>
                <w:rFonts w:ascii="Times New Roman" w:hAnsi="Times New Roman" w:cs="Times New Roman"/>
                <w:sz w:val="22"/>
              </w:rPr>
              <w:fldChar w:fldCharType="end"/>
            </w:r>
          </w:p>
        </w:tc>
        <w:tc>
          <w:tcPr>
            <w:tcW w:w="8460" w:type="dxa"/>
            <w:vAlign w:val="bottom"/>
            <w:hideMark/>
          </w:tcPr>
          <w:p w14:paraId="56A971C9" w14:textId="77777777" w:rsidR="00436E57" w:rsidRPr="00436E57" w:rsidRDefault="00436E57" w:rsidP="000A597D">
            <w:pPr>
              <w:jc w:val="both"/>
              <w:rPr>
                <w:rFonts w:ascii="Times New Roman" w:hAnsi="Times New Roman" w:cs="Times New Roman"/>
                <w:sz w:val="22"/>
              </w:rPr>
            </w:pPr>
            <w:r w:rsidRPr="00436E57">
              <w:rPr>
                <w:rFonts w:ascii="Times New Roman" w:hAnsi="Times New Roman" w:cs="Times New Roman"/>
                <w:sz w:val="22"/>
              </w:rPr>
              <w:t>Compares cross-subject performance of traditional ML and deep learning models on HAR datasets.</w:t>
            </w:r>
          </w:p>
        </w:tc>
      </w:tr>
      <w:tr w:rsidR="00436E57" w:rsidRPr="00436E57" w14:paraId="40C55D6A" w14:textId="77777777" w:rsidTr="003F7ED6">
        <w:trPr>
          <w:jc w:val="center"/>
        </w:trPr>
        <w:tc>
          <w:tcPr>
            <w:tcW w:w="360" w:type="dxa"/>
            <w:vAlign w:val="bottom"/>
            <w:hideMark/>
          </w:tcPr>
          <w:p w14:paraId="4FF91919" w14:textId="77777777" w:rsidR="00436E57" w:rsidRPr="00436E57" w:rsidRDefault="00436E57" w:rsidP="000A597D">
            <w:pPr>
              <w:jc w:val="both"/>
              <w:rPr>
                <w:rFonts w:ascii="Times New Roman" w:hAnsi="Times New Roman" w:cs="Times New Roman"/>
                <w:sz w:val="22"/>
              </w:rPr>
            </w:pPr>
            <w:r w:rsidRPr="00436E57">
              <w:rPr>
                <w:rFonts w:ascii="Times New Roman" w:hAnsi="Times New Roman" w:cs="Times New Roman"/>
                <w:sz w:val="22"/>
              </w:rPr>
              <w:lastRenderedPageBreak/>
              <w:fldChar w:fldCharType="begin" w:fldLock="1"/>
            </w:r>
            <w:r w:rsidRPr="00436E57">
              <w:rPr>
                <w:rFonts w:ascii="Times New Roman" w:hAnsi="Times New Roman" w:cs="Times New Roman"/>
                <w:sz w:val="22"/>
              </w:rPr>
              <w:instrText>ADDIN CSL_CITATION {"citationItems":[{"id":"ITEM-1","itemData":{"DOI":"10.1109/ACCESS.2022.3144456","author":[{"dropping-particle":"","family":"Ryu","given":"Jaeyeong","non-dropping-particle":"","parse-names":false,"suffix":""},{"dropping-particle":"","family":"Patil","given":"Ashok Kumar","non-dropping-particle":"","parse-names":false,"suffix":""},{"dropping-particle":"","family":"Chakravarthi","given":"Bharatesh","non-dropping-particle":"","parse-names":false,"suffix":""},{"dropping-particle":"","family":"Balasubramanyam","given":"Adithya","non-dropping-particle":"","parse-names":false,"suffix":""},{"dropping-particle":"","family":"Park","given":"Soungsill","non-dropping-particle":"","parse-names":false,"suffix":""},{"dropping-particle":"","family":"Chai","given":"Youngho","non-dropping-particle":"","parse-names":false,"suffix":""}],"container-title":"IEEE Access","id":"ITEM-1","issued":{"date-parts":[["2022"]]},"page":"9645-9657","publisher":"IEEE","title":"Angular Features-Based Human Action Recognition System for a Real Application With Subtle Unit Actions","type":"article-journal","volume":"10"},"uris":["http://www.mendeley.com/documents/?uuid=d30fab07-a066-4e59-8526-6ef984106d68"]}],"mendeley":{"formattedCitation":"[30]","plainTextFormattedCitation":"[30]","previouslyFormattedCitation":"[30]"},"properties":{"noteIndex":0},"schema":"https://github.com/citation-style-language/schema/raw/master/csl-citation.json"}</w:instrText>
            </w:r>
            <w:r w:rsidRPr="00436E57">
              <w:rPr>
                <w:rFonts w:ascii="Times New Roman" w:hAnsi="Times New Roman" w:cs="Times New Roman"/>
                <w:sz w:val="22"/>
              </w:rPr>
              <w:fldChar w:fldCharType="separate"/>
            </w:r>
            <w:r w:rsidRPr="00436E57">
              <w:rPr>
                <w:rFonts w:ascii="Times New Roman" w:hAnsi="Times New Roman" w:cs="Times New Roman"/>
                <w:noProof/>
                <w:sz w:val="22"/>
              </w:rPr>
              <w:t>[30]</w:t>
            </w:r>
            <w:r w:rsidRPr="00436E57">
              <w:rPr>
                <w:rFonts w:ascii="Times New Roman" w:hAnsi="Times New Roman" w:cs="Times New Roman"/>
                <w:sz w:val="22"/>
              </w:rPr>
              <w:fldChar w:fldCharType="end"/>
            </w:r>
          </w:p>
        </w:tc>
        <w:tc>
          <w:tcPr>
            <w:tcW w:w="8460" w:type="dxa"/>
            <w:vAlign w:val="bottom"/>
            <w:hideMark/>
          </w:tcPr>
          <w:p w14:paraId="2244B44B" w14:textId="77777777" w:rsidR="00436E57" w:rsidRPr="00436E57" w:rsidRDefault="00436E57" w:rsidP="000A597D">
            <w:pPr>
              <w:jc w:val="both"/>
              <w:rPr>
                <w:rFonts w:ascii="Times New Roman" w:hAnsi="Times New Roman" w:cs="Times New Roman"/>
                <w:sz w:val="22"/>
              </w:rPr>
            </w:pPr>
            <w:r w:rsidRPr="00436E57">
              <w:rPr>
                <w:rFonts w:ascii="Times New Roman" w:hAnsi="Times New Roman" w:cs="Times New Roman"/>
                <w:sz w:val="22"/>
              </w:rPr>
              <w:t>Develops an angular features-based HAR system for real-world applications with subtle unit actions.</w:t>
            </w:r>
          </w:p>
        </w:tc>
      </w:tr>
      <w:tr w:rsidR="00436E57" w:rsidRPr="00436E57" w14:paraId="4347C2CF" w14:textId="77777777" w:rsidTr="003F7ED6">
        <w:trPr>
          <w:jc w:val="center"/>
        </w:trPr>
        <w:tc>
          <w:tcPr>
            <w:tcW w:w="360" w:type="dxa"/>
            <w:vAlign w:val="bottom"/>
            <w:hideMark/>
          </w:tcPr>
          <w:p w14:paraId="6E9D7FE0" w14:textId="77777777" w:rsidR="00436E57" w:rsidRPr="00436E57" w:rsidRDefault="00436E57" w:rsidP="000A597D">
            <w:pPr>
              <w:jc w:val="both"/>
              <w:rPr>
                <w:rFonts w:ascii="Times New Roman" w:hAnsi="Times New Roman" w:cs="Times New Roman"/>
                <w:sz w:val="22"/>
              </w:rPr>
            </w:pPr>
            <w:r w:rsidRPr="00436E57">
              <w:rPr>
                <w:rFonts w:ascii="Times New Roman" w:hAnsi="Times New Roman" w:cs="Times New Roman"/>
                <w:sz w:val="22"/>
              </w:rPr>
              <w:fldChar w:fldCharType="begin" w:fldLock="1"/>
            </w:r>
            <w:r w:rsidRPr="00436E57">
              <w:rPr>
                <w:rFonts w:ascii="Times New Roman" w:hAnsi="Times New Roman" w:cs="Times New Roman"/>
                <w:sz w:val="22"/>
              </w:rPr>
              <w:instrText>ADDIN CSL_CITATION {"citationItems":[{"id":"ITEM-1","itemData":{"DOI":"10.1109/ACCESS.2022.3185058","ISSN":"21693536","abstract":"Skeleton-based human action recognition has attracted significant interest due to its simplicity and good accuracy. Diverse end-to-end trainable frameworks based on skeletal representation have been proposed so far to map the representation to human action classes better. Most skeleton-based human action recognition approaches are based on the skeletons, which are heuristically pre-defined by the commercial sensors. Nevertheless, it is not confirmed whether the sensor-captured skeletons are the best representation of human bodies for the action recognition task, while in general, the dedicated representation is required for achieving the successful performance on subsequent tasks such as action recognition. In this paper, we try to deal with the issue by explicitly learning the skeletal representation in the context of the human action recognition task. We start our investigation by reconstructing 3D meshes of the human bodies from RGB videos. Then we involve the transformer architecture to sample the most informative skeletal representation from reconstructed 3D meshes, considering the inner and inter structural relationship of 3D meshes and sensor-captured skeletons. Experimental results on challenging human action recognition benchmarks (i.e., SYSU and UTD-MHAD datasets) have shown the superiority of our skeletal representation compared to the sensor-captured skeletons for the action recognition task.","author":[{"dropping-particle":"","family":"Cha","given":"Junuk","non-dropping-particle":"","parse-names":false,"suffix":""},{"dropping-particle":"","family":"Saqlain","given":"Muhammad","non-dropping-particle":"","parse-names":false,"suffix":""},{"dropping-particle":"","family":"Kim","given":"Donguk","non-dropping-particle":"","parse-names":false,"suffix":""},{"dropping-particle":"","family":"Lee","given":"Seungeun","non-dropping-particle":"","parse-names":false,"suffix":""},{"dropping-particle":"","family":"Lee","given":"Seongyeong","non-dropping-particle":"","parse-names":false,"suffix":""},{"dropping-particle":"","family":"Baek","given":"Seungryul","non-dropping-particle":"","parse-names":false,"suffix":""}],"container-title":"IEEE Access","id":"ITEM-1","issue":"May","issued":{"date-parts":[["2022"]]},"page":"67541-67550","publisher":"IEEE","title":"Learning 3D Skeletal Representation from Transformer for Action Recognition","type":"article-journal","volume":"10"},"uris":["http://www.mendeley.com/documents/?uuid=83c9ee19-e227-4851-8827-656adafa2475"]}],"mendeley":{"formattedCitation":"[18]","plainTextFormattedCitation":"[18]","previouslyFormattedCitation":"[18]"},"properties":{"noteIndex":0},"schema":"https://github.com/citation-style-language/schema/raw/master/csl-citation.json"}</w:instrText>
            </w:r>
            <w:r w:rsidRPr="00436E57">
              <w:rPr>
                <w:rFonts w:ascii="Times New Roman" w:hAnsi="Times New Roman" w:cs="Times New Roman"/>
                <w:sz w:val="22"/>
              </w:rPr>
              <w:fldChar w:fldCharType="separate"/>
            </w:r>
            <w:r w:rsidRPr="00436E57">
              <w:rPr>
                <w:rFonts w:ascii="Times New Roman" w:hAnsi="Times New Roman" w:cs="Times New Roman"/>
                <w:noProof/>
                <w:sz w:val="22"/>
              </w:rPr>
              <w:t>[18]</w:t>
            </w:r>
            <w:r w:rsidRPr="00436E57">
              <w:rPr>
                <w:rFonts w:ascii="Times New Roman" w:hAnsi="Times New Roman" w:cs="Times New Roman"/>
                <w:sz w:val="22"/>
              </w:rPr>
              <w:fldChar w:fldCharType="end"/>
            </w:r>
          </w:p>
        </w:tc>
        <w:tc>
          <w:tcPr>
            <w:tcW w:w="8460" w:type="dxa"/>
            <w:vAlign w:val="bottom"/>
            <w:hideMark/>
          </w:tcPr>
          <w:p w14:paraId="2B3FA272" w14:textId="77777777" w:rsidR="00436E57" w:rsidRPr="00436E57" w:rsidRDefault="00436E57" w:rsidP="000A597D">
            <w:pPr>
              <w:jc w:val="both"/>
              <w:rPr>
                <w:rFonts w:ascii="Times New Roman" w:hAnsi="Times New Roman" w:cs="Times New Roman"/>
                <w:sz w:val="22"/>
              </w:rPr>
            </w:pPr>
            <w:r w:rsidRPr="00436E57">
              <w:rPr>
                <w:rFonts w:ascii="Times New Roman" w:hAnsi="Times New Roman" w:cs="Times New Roman"/>
                <w:sz w:val="22"/>
              </w:rPr>
              <w:t>Learns a 3D skeletal representation from a Transformer architecture for action recognition.</w:t>
            </w:r>
          </w:p>
        </w:tc>
      </w:tr>
      <w:tr w:rsidR="00436E57" w:rsidRPr="00436E57" w14:paraId="0CBF006F" w14:textId="77777777" w:rsidTr="003F7ED6">
        <w:trPr>
          <w:jc w:val="center"/>
        </w:trPr>
        <w:tc>
          <w:tcPr>
            <w:tcW w:w="360" w:type="dxa"/>
            <w:vAlign w:val="bottom"/>
            <w:hideMark/>
          </w:tcPr>
          <w:p w14:paraId="33095F69" w14:textId="77777777" w:rsidR="00436E57" w:rsidRPr="00436E57" w:rsidRDefault="00436E57" w:rsidP="000A597D">
            <w:pPr>
              <w:jc w:val="both"/>
              <w:rPr>
                <w:rFonts w:ascii="Times New Roman" w:hAnsi="Times New Roman" w:cs="Times New Roman"/>
                <w:sz w:val="22"/>
              </w:rPr>
            </w:pPr>
            <w:r w:rsidRPr="00436E57">
              <w:rPr>
                <w:rFonts w:ascii="Times New Roman" w:hAnsi="Times New Roman" w:cs="Times New Roman"/>
                <w:sz w:val="22"/>
              </w:rPr>
              <w:fldChar w:fldCharType="begin" w:fldLock="1"/>
            </w:r>
            <w:r w:rsidRPr="00436E57">
              <w:rPr>
                <w:rFonts w:ascii="Times New Roman" w:hAnsi="Times New Roman" w:cs="Times New Roman"/>
                <w:sz w:val="22"/>
              </w:rPr>
              <w:instrText>ADDIN CSL_CITATION {"citationItems":[{"id":"ITEM-1","itemData":{"DOI":"10.1109/ACCESS.2022.3185112","ISSN":"21693536","abstract":"Human activity recognition (HAR) is one of the important research areas in pervasive computing. Among HAR, sensor-based activity recognition refers to acquiring a high-level knowledge about human activities from readings of many low-level sensors. In recent years, although the existing methods of deep learning (DL) have been widely used for sensor-based HAR with some good performance, they still face such challenges as feature extraction and characterization, continuous action segmentation in dealing with time series problems. In this study, a multichannel fusion model is proposed with the idea of dividing. In this proposed architecture, a multichannel convolutional neural network (CNN) is used to enhance the ability to extract features at different scales, and then the fused features are fed into the gated recurrent unit (GRU) for feature labeling and enhanced feature representation, through the learning of temporal relationships. Finally, the multichannel CNN-GRU model is designed using global average pooling (GAP) to connect the feature maps with the final classification. The model performance was conducted on three benchmark datasets of WISDM, UCI-HAR, and PAMAP2 with the accuracy of 96.41%, 96.67%, and 96.25% respectively. The results show that the proposed model demonstrates better activity detection capability than some of the reported results.","author":[{"dropping-particle":"","family":"Lu","given":"Limeng","non-dropping-particle":"","parse-names":false,"suffix":""},{"dropping-particle":"","family":"Zhang","given":"Chuanlin","non-dropping-particle":"","parse-names":false,"suffix":""},{"dropping-particle":"","family":"Cao","given":"Kai","non-dropping-particle":"","parse-names":false,"suffix":""},{"dropping-particle":"","family":"Deng","given":"Tao","non-dropping-particle":"","parse-names":false,"suffix":""},{"dropping-particle":"","family":"Yang","given":"Qianqian","non-dropping-particle":"","parse-names":false,"suffix":""}],"container-title":"IEEE Access","id":"ITEM-1","issue":"June","issued":{"date-parts":[["2022"]]},"page":"66797-66810","publisher":"IEEE","title":"A Multichannel CNN-GRU Model for Human Activity Recognition","type":"article-journal","volume":"10"},"uris":["http://www.mendeley.com/documents/?uuid=e009deb8-d314-4b65-9110-d84484cbfa58"]}],"mendeley":{"formattedCitation":"[28]","plainTextFormattedCitation":"[28]","previouslyFormattedCitation":"[28]"},"properties":{"noteIndex":0},"schema":"https://github.com/citation-style-language/schema/raw/master/csl-citation.json"}</w:instrText>
            </w:r>
            <w:r w:rsidRPr="00436E57">
              <w:rPr>
                <w:rFonts w:ascii="Times New Roman" w:hAnsi="Times New Roman" w:cs="Times New Roman"/>
                <w:sz w:val="22"/>
              </w:rPr>
              <w:fldChar w:fldCharType="separate"/>
            </w:r>
            <w:r w:rsidRPr="00436E57">
              <w:rPr>
                <w:rFonts w:ascii="Times New Roman" w:hAnsi="Times New Roman" w:cs="Times New Roman"/>
                <w:noProof/>
                <w:sz w:val="22"/>
              </w:rPr>
              <w:t>[28]</w:t>
            </w:r>
            <w:r w:rsidRPr="00436E57">
              <w:rPr>
                <w:rFonts w:ascii="Times New Roman" w:hAnsi="Times New Roman" w:cs="Times New Roman"/>
                <w:sz w:val="22"/>
              </w:rPr>
              <w:fldChar w:fldCharType="end"/>
            </w:r>
          </w:p>
        </w:tc>
        <w:tc>
          <w:tcPr>
            <w:tcW w:w="8460" w:type="dxa"/>
            <w:vAlign w:val="bottom"/>
            <w:hideMark/>
          </w:tcPr>
          <w:p w14:paraId="099DFB51" w14:textId="77777777" w:rsidR="00436E57" w:rsidRPr="00436E57" w:rsidRDefault="00436E57" w:rsidP="000A597D">
            <w:pPr>
              <w:jc w:val="both"/>
              <w:rPr>
                <w:rFonts w:ascii="Times New Roman" w:hAnsi="Times New Roman" w:cs="Times New Roman"/>
                <w:sz w:val="22"/>
              </w:rPr>
            </w:pPr>
            <w:r w:rsidRPr="00436E57">
              <w:rPr>
                <w:rFonts w:ascii="Times New Roman" w:hAnsi="Times New Roman" w:cs="Times New Roman"/>
                <w:sz w:val="22"/>
              </w:rPr>
              <w:t>Proposes a multichannel CNN-GRU model for sensor-based human activity recognition.</w:t>
            </w:r>
          </w:p>
        </w:tc>
      </w:tr>
      <w:tr w:rsidR="00436E57" w:rsidRPr="00436E57" w14:paraId="1326F250" w14:textId="77777777" w:rsidTr="003F7ED6">
        <w:trPr>
          <w:jc w:val="center"/>
        </w:trPr>
        <w:tc>
          <w:tcPr>
            <w:tcW w:w="360" w:type="dxa"/>
            <w:vAlign w:val="bottom"/>
            <w:hideMark/>
          </w:tcPr>
          <w:p w14:paraId="16806A09" w14:textId="77777777" w:rsidR="00436E57" w:rsidRPr="00436E57" w:rsidRDefault="00436E57" w:rsidP="000A597D">
            <w:pPr>
              <w:jc w:val="both"/>
              <w:rPr>
                <w:rFonts w:ascii="Times New Roman" w:hAnsi="Times New Roman" w:cs="Times New Roman"/>
                <w:sz w:val="22"/>
              </w:rPr>
            </w:pPr>
            <w:r w:rsidRPr="00436E57">
              <w:rPr>
                <w:rFonts w:ascii="Times New Roman" w:hAnsi="Times New Roman" w:cs="Times New Roman"/>
                <w:sz w:val="22"/>
              </w:rPr>
              <w:fldChar w:fldCharType="begin" w:fldLock="1"/>
            </w:r>
            <w:r w:rsidRPr="00436E57">
              <w:rPr>
                <w:rFonts w:ascii="Times New Roman" w:hAnsi="Times New Roman" w:cs="Times New Roman"/>
                <w:sz w:val="22"/>
              </w:rPr>
              <w:instrText>ADDIN CSL_CITATION {"citationItems":[{"id":"ITEM-1","itemData":{"DOI":"10.1109/ACCESS.2022.3174124","ISSN":"21693536","abstract":"Smart mobile devices are being widely used to identify and track human behaviors in simple and complex daily activities. The evolution of wearable sensing technologies pertaining to wellness, living surveillance, and fitness tracking is based on the accurate analysis of people's behavior from the data acquired through different sensors embedded in smart devices, especially wrist-worn wearable technologies such as smartwatches. Many deep learning techniques have been developed to realize human activity recognition (HAR), with simple daily activities being focused on. However, several challenges remain to be addressed in complex HAR research involving specific human behaviors in different contexts. To address the problems pertaining to complex HAR, a deep neural network composed of convolutional layers and residual networks was developed in this work. Additional attention was incorporated in the system by using a squeeze-and-excite mechanism. The model effectiveness was investigated considering three publicly available datasets, (WISDM-HARB, UT-Smoke, and UT-Complex). The proposed network achieved overall accuracies of 94.91%, 98.75%, and 97.73% over WISDM-HARB, UT-Smoke, and UT-Complex, respectively. The results showed that deep residual networks are more durable and superior at activity recognition than the existing models.","author":[{"dropping-particle":"","family":"Mekruksavanich","given":"Sakorn","non-dropping-particle":"","parse-names":false,"suffix":""},{"dropping-particle":"","family":"Jitpattanakul","given":"Anuchit","non-dropping-particle":"","parse-names":false,"suffix":""},{"dropping-particle":"","family":"Sitthithakerngkiet","given":"Kanokwan","non-dropping-particle":"","parse-names":false,"suffix":""},{"dropping-particle":"","family":"Youplao","given":"Phichai","non-dropping-particle":"","parse-names":false,"suffix":""},{"dropping-particle":"","family":"Yupapin","given":"Preecha","non-dropping-particle":"","parse-names":false,"suffix":""}],"container-title":"IEEE Access","id":"ITEM-1","issued":{"date-parts":[["2022"]]},"page":"51142-51154","publisher":"IEEE","title":"ResNet-SE: Channel Attention-Based Deep Residual Network for Complex Activity Recognition Using Wrist-Worn Wearable Sensors","type":"article-journal","volume":"10"},"uris":["http://www.mendeley.com/documents/?uuid=cf3b3881-21a8-45cd-a609-811dcddb85fa"]}],"mendeley":{"formattedCitation":"[26]","plainTextFormattedCitation":"[26]","previouslyFormattedCitation":"[26]"},"properties":{"noteIndex":0},"schema":"https://github.com/citation-style-language/schema/raw/master/csl-citation.json"}</w:instrText>
            </w:r>
            <w:r w:rsidRPr="00436E57">
              <w:rPr>
                <w:rFonts w:ascii="Times New Roman" w:hAnsi="Times New Roman" w:cs="Times New Roman"/>
                <w:sz w:val="22"/>
              </w:rPr>
              <w:fldChar w:fldCharType="separate"/>
            </w:r>
            <w:r w:rsidRPr="00436E57">
              <w:rPr>
                <w:rFonts w:ascii="Times New Roman" w:hAnsi="Times New Roman" w:cs="Times New Roman"/>
                <w:noProof/>
                <w:sz w:val="22"/>
              </w:rPr>
              <w:t>[26]</w:t>
            </w:r>
            <w:r w:rsidRPr="00436E57">
              <w:rPr>
                <w:rFonts w:ascii="Times New Roman" w:hAnsi="Times New Roman" w:cs="Times New Roman"/>
                <w:sz w:val="22"/>
              </w:rPr>
              <w:fldChar w:fldCharType="end"/>
            </w:r>
          </w:p>
        </w:tc>
        <w:tc>
          <w:tcPr>
            <w:tcW w:w="8460" w:type="dxa"/>
            <w:vAlign w:val="bottom"/>
            <w:hideMark/>
          </w:tcPr>
          <w:p w14:paraId="5770883A" w14:textId="77777777" w:rsidR="00436E57" w:rsidRPr="00436E57" w:rsidRDefault="00436E57" w:rsidP="000A597D">
            <w:pPr>
              <w:jc w:val="both"/>
              <w:rPr>
                <w:rFonts w:ascii="Times New Roman" w:hAnsi="Times New Roman" w:cs="Times New Roman"/>
                <w:sz w:val="22"/>
              </w:rPr>
            </w:pPr>
            <w:r w:rsidRPr="00436E57">
              <w:rPr>
                <w:rFonts w:ascii="Times New Roman" w:hAnsi="Times New Roman" w:cs="Times New Roman"/>
                <w:sz w:val="22"/>
              </w:rPr>
              <w:t>Develops a ResNet-SE channel attention-based deep residual network for complex activity recognition.</w:t>
            </w:r>
          </w:p>
        </w:tc>
      </w:tr>
      <w:tr w:rsidR="00436E57" w:rsidRPr="00436E57" w14:paraId="2B5E8088" w14:textId="77777777" w:rsidTr="003F7ED6">
        <w:trPr>
          <w:jc w:val="center"/>
        </w:trPr>
        <w:tc>
          <w:tcPr>
            <w:tcW w:w="360" w:type="dxa"/>
            <w:vAlign w:val="bottom"/>
            <w:hideMark/>
          </w:tcPr>
          <w:p w14:paraId="582AA75A" w14:textId="77777777" w:rsidR="00436E57" w:rsidRPr="00436E57" w:rsidRDefault="00436E57" w:rsidP="000A597D">
            <w:pPr>
              <w:jc w:val="both"/>
              <w:rPr>
                <w:rFonts w:ascii="Times New Roman" w:hAnsi="Times New Roman" w:cs="Times New Roman"/>
                <w:sz w:val="22"/>
              </w:rPr>
            </w:pPr>
            <w:r w:rsidRPr="00436E57">
              <w:rPr>
                <w:rFonts w:ascii="Times New Roman" w:hAnsi="Times New Roman" w:cs="Times New Roman"/>
                <w:sz w:val="22"/>
              </w:rPr>
              <w:fldChar w:fldCharType="begin" w:fldLock="1"/>
            </w:r>
            <w:r w:rsidRPr="00436E57">
              <w:rPr>
                <w:rFonts w:ascii="Times New Roman" w:hAnsi="Times New Roman" w:cs="Times New Roman"/>
                <w:sz w:val="22"/>
              </w:rPr>
              <w:instrText>ADDIN CSL_CITATION {"citationItems":[{"id":"ITEM-1","itemData":{"DOI":"10.1109/ACCESS.2022.3183232","ISBN":"6176116600","ISSN":"21693536","abstract":"Parkinson's disease (PD) is a nervous disorder that can cause motor impairment. PD severity assessment based on a series of motor movements illustrated in Unified Parkinson's Disease Rating Scale (UPDRS) is an important part of clinical PD diagnosis. However, the current quantifying method heavily relies on human observation, which is time-consuming and subjective. Therefore, automatic severity estimation stemming from machine learning methods is receiving an increasing amount of research attention. However, these advances are still limited by data availability and interpretability. In this paper, we release a large PD motor dataset of over 300 real PD patients collected under doctors' instructions and propose a pipeline to automatically quantify the motor severity of PD in finger tapping and postural stability. These two selected movements are representative of local and global motor control, exhibiting great clinical importance. The pipeline contains three-stage: pose estimation, domain knowledge extraction, and classification stage. The pose estimation uses deep-learning-based methods to extract 21 and 17 key points for finger tapping and postural stability respectively. The domain knowledge extraction stage extracts several explicit features pre-defined by experienced neuro-physicians. Finally, a classifier is trained to infer PD severity under MDS-UPDRS. To combine deep-learning-based features from pose estimation and domain features from the expert, the pipeline achieves a better trade-off between the model efficiency and clinical interpretability. Experiments show that our method achieves a micro average f1-score of 88%, 84%, and 84%, respectively on left finger tapping, right finger tapping, and postural stability, outperforming previous methods by a large margin. In addition, involving expert knowledge in the feature extraction stage greatly improves our model's interpretability, which is essential in automatic PD detection.","author":[{"dropping-particle":"","family":"Yang","given":"Ning","non-dropping-particle":"","parse-names":false,"suffix":""},{"dropping-particle":"","family":"Liu","given":"De Feng","non-dropping-particle":"","parse-names":false,"suffix":""},{"dropping-particle":"","family":"Liu","given":"Tao","non-dropping-particle":"","parse-names":false,"suffix":""},{"dropping-particle":"","family":"Han","given":"Tianyuan","non-dropping-particle":"","parse-names":false,"suffix":""},{"dropping-particle":"","family":"Zhang","given":"Pingyue","non-dropping-particle":"","parse-names":false,"suffix":""},{"dropping-particle":"","family":"Xu","given":"Xuenan","non-dropping-particle":"","parse-names":false,"suffix":""},{"dropping-particle":"","family":"Lou","given":"Siyu","non-dropping-particle":"","parse-names":false,"suffix":""},{"dropping-particle":"","family":"Liu","given":"Huan Guang","non-dropping-particle":"","parse-names":false,"suffix":""},{"dropping-particle":"","family":"Yang","given":"An Chao","non-dropping-particle":"","parse-names":false,"suffix":""},{"dropping-particle":"","family":"Dong","given":"Cheng","non-dropping-particle":"","parse-names":false,"suffix":""},{"dropping-particle":"","family":"Vai","given":"Mang I.","non-dropping-particle":"","parse-names":false,"suffix":""},{"dropping-particle":"","family":"Pun","given":"Sio Hang","non-dropping-particle":"","parse-names":false,"suffix":""},{"dropping-particle":"","family":"Zhang","given":"Jian Guo","non-dropping-particle":"","parse-names":false,"suffix":""}],"container-title":"IEEE Access","id":"ITEM-1","issue":"May","issued":{"date-parts":[["2022"]]},"page":"66961-66973","publisher":"IEEE","title":"Automatic Detection Pipeline for Accessing the Motor Severity of Parkinson's Disease in Finger Tapping and Postural Stability","type":"article-journal","volume":"10"},"uris":["http://www.mendeley.com/documents/?uuid=7dd5add7-5a0b-4e0c-b9fc-84d4010bef42"]}],"mendeley":{"formattedCitation":"[10]","plainTextFormattedCitation":"[10]"},"properties":{"noteIndex":0},"schema":"https://github.com/citation-style-language/schema/raw/master/csl-citation.json"}</w:instrText>
            </w:r>
            <w:r w:rsidRPr="00436E57">
              <w:rPr>
                <w:rFonts w:ascii="Times New Roman" w:hAnsi="Times New Roman" w:cs="Times New Roman"/>
                <w:sz w:val="22"/>
              </w:rPr>
              <w:fldChar w:fldCharType="separate"/>
            </w:r>
            <w:r w:rsidRPr="00436E57">
              <w:rPr>
                <w:rFonts w:ascii="Times New Roman" w:hAnsi="Times New Roman" w:cs="Times New Roman"/>
                <w:noProof/>
                <w:sz w:val="22"/>
              </w:rPr>
              <w:t>[10]</w:t>
            </w:r>
            <w:r w:rsidRPr="00436E57">
              <w:rPr>
                <w:rFonts w:ascii="Times New Roman" w:hAnsi="Times New Roman" w:cs="Times New Roman"/>
                <w:sz w:val="22"/>
              </w:rPr>
              <w:fldChar w:fldCharType="end"/>
            </w:r>
          </w:p>
        </w:tc>
        <w:tc>
          <w:tcPr>
            <w:tcW w:w="8460" w:type="dxa"/>
            <w:vAlign w:val="bottom"/>
            <w:hideMark/>
          </w:tcPr>
          <w:p w14:paraId="7762FBB0" w14:textId="77777777" w:rsidR="00436E57" w:rsidRPr="00436E57" w:rsidRDefault="00436E57" w:rsidP="000A597D">
            <w:pPr>
              <w:jc w:val="both"/>
              <w:rPr>
                <w:rFonts w:ascii="Times New Roman" w:hAnsi="Times New Roman" w:cs="Times New Roman"/>
                <w:sz w:val="22"/>
              </w:rPr>
            </w:pPr>
            <w:r w:rsidRPr="00436E57">
              <w:rPr>
                <w:rFonts w:ascii="Times New Roman" w:hAnsi="Times New Roman" w:cs="Times New Roman"/>
                <w:sz w:val="22"/>
              </w:rPr>
              <w:t>Creates an automatic detection pipeline for accessing the motor severity of Parkinson's disease.</w:t>
            </w:r>
          </w:p>
        </w:tc>
      </w:tr>
      <w:tr w:rsidR="00436E57" w:rsidRPr="00436E57" w14:paraId="36650FC4" w14:textId="77777777" w:rsidTr="003F7ED6">
        <w:trPr>
          <w:jc w:val="center"/>
        </w:trPr>
        <w:tc>
          <w:tcPr>
            <w:tcW w:w="360" w:type="dxa"/>
            <w:vAlign w:val="bottom"/>
            <w:hideMark/>
          </w:tcPr>
          <w:p w14:paraId="6375A2F7" w14:textId="77777777" w:rsidR="00436E57" w:rsidRPr="00436E57" w:rsidRDefault="00436E57" w:rsidP="000A597D">
            <w:pPr>
              <w:jc w:val="both"/>
              <w:rPr>
                <w:rFonts w:ascii="Times New Roman" w:hAnsi="Times New Roman" w:cs="Times New Roman"/>
                <w:sz w:val="22"/>
              </w:rPr>
            </w:pPr>
            <w:r w:rsidRPr="00436E57">
              <w:rPr>
                <w:rFonts w:ascii="Times New Roman" w:hAnsi="Times New Roman" w:cs="Times New Roman"/>
                <w:sz w:val="22"/>
              </w:rPr>
              <w:fldChar w:fldCharType="begin" w:fldLock="1"/>
            </w:r>
            <w:r w:rsidRPr="00436E57">
              <w:rPr>
                <w:rFonts w:ascii="Times New Roman" w:hAnsi="Times New Roman" w:cs="Times New Roman"/>
                <w:sz w:val="22"/>
              </w:rPr>
              <w:instrText>ADDIN CSL_CITATION {"citationItems":[{"id":"ITEM-1","itemData":{"DOI":"10.1109/JTEHM.2022.3177710","ISSN":"21682372","PMID":"35795873","abstract":"Human Activity Recognition (HAR) systems are devised for continuously observing human behavior - primarily in the fields of environmental compatibility, sports injury detection, senior care, rehabilitation, entertainment, and the surveillance in intelligent home settings. Inertial sensors, e.g., accelerometers, linear acceleration, and gyroscopes are frequently employed for this purpose, which are now compacted into smart devices, e.g., smartphones. Since the use of smartphones is so widespread now-a-days, activity data acquisition for the HAR systems is a pressing need. In this article, we have conducted the smartphone sensor-based raw data collection, namely H-Activity, using an Android-OS-based application for accelerometer, gyroscope, and linear acceleration. Furthermore, a hybrid deep learning model is proposed, coupling convolutional neural network and long-short term memory network (CNN-LSTM), empowered by the self-attention algorithm to enhance the predictive capabilities of the system. In addition to our collected dataset (H-Activity), the model has been evaluated with some benchmark datasets, e.g., MHEALTH, and UCI-HAR to demonstrate the comparative performance of our model. When compared to other models, the proposed model has an accuracy of 99.93% using our collected H-Activity data, and 98.76% and 93.11% using data from MHEALTH and UCI-HAR databases respectively, indicating its efficacy in recognizing human activity recognition. We hope that our developed model could be applicable in the clinical settings and collected data could be useful for further research.","author":[{"dropping-particle":"","family":"Khatun","given":"Mst Alema","non-dropping-particle":"","parse-names":false,"suffix":""},{"dropping-particle":"","family":"Yousuf","given":"Mohammad Abu","non-dropping-particle":"","parse-names":false,"suffix":""},{"dropping-particle":"","family":"Ahmed","given":"Sabbir","non-dropping-particle":"","parse-names":false,"suffix":""},{"dropping-particle":"","family":"Uddin","given":"Md Zia","non-dropping-particle":"","parse-names":false,"suffix":""},{"dropping-particle":"","family":"Alyami","given":"Salem A.","non-dropping-particle":"","parse-names":false,"suffix":""},{"dropping-particle":"","family":"Al-Ashhab","given":"Samer","non-dropping-particle":"","parse-names":false,"suffix":""},{"dropping-particle":"","family":"Akhdar","given":"Hanan F.","non-dropping-particle":"","parse-names":false,"suffix":""},{"dropping-particle":"","family":"Khan","given":"Asaduzzaman","non-dropping-particle":"","parse-names":false,"suffix":""},{"dropping-particle":"","family":"Azad","given":"Akm","non-dropping-particle":"","parse-names":false,"suffix":""},{"dropping-particle":"","family":"Moni","given":"Mohammad Ali","non-dropping-particle":"","parse-names":false,"suffix":""}],"container-title":"IEEE Journal of Translational Engineering in Health and Medicine","id":"ITEM-1","issue":"January","issued":{"date-parts":[["2022"]]},"page":"1-16","publisher":"IEEE","title":"Deep CNN-LSTM With Self-Attention Model for Human Activity Recognition Using Wearable Sensor","type":"article-journal","volume":"10"},"uris":["http://www.mendeley.com/documents/?uuid=58c6ddd2-ecf8-4f97-9d0b-9a071e14c656"]}],"mendeley":{"formattedCitation":"[25]","plainTextFormattedCitation":"[25]","previouslyFormattedCitation":"[25]"},"properties":{"noteIndex":0},"schema":"https://github.com/citation-style-language/schema/raw/master/csl-citation.json"}</w:instrText>
            </w:r>
            <w:r w:rsidRPr="00436E57">
              <w:rPr>
                <w:rFonts w:ascii="Times New Roman" w:hAnsi="Times New Roman" w:cs="Times New Roman"/>
                <w:sz w:val="22"/>
              </w:rPr>
              <w:fldChar w:fldCharType="separate"/>
            </w:r>
            <w:r w:rsidRPr="00436E57">
              <w:rPr>
                <w:rFonts w:ascii="Times New Roman" w:hAnsi="Times New Roman" w:cs="Times New Roman"/>
                <w:noProof/>
                <w:sz w:val="22"/>
              </w:rPr>
              <w:t>[25]</w:t>
            </w:r>
            <w:r w:rsidRPr="00436E57">
              <w:rPr>
                <w:rFonts w:ascii="Times New Roman" w:hAnsi="Times New Roman" w:cs="Times New Roman"/>
                <w:sz w:val="22"/>
              </w:rPr>
              <w:fldChar w:fldCharType="end"/>
            </w:r>
          </w:p>
        </w:tc>
        <w:tc>
          <w:tcPr>
            <w:tcW w:w="8460" w:type="dxa"/>
            <w:vAlign w:val="bottom"/>
            <w:hideMark/>
          </w:tcPr>
          <w:p w14:paraId="32F9DB76" w14:textId="77777777" w:rsidR="00436E57" w:rsidRPr="00436E57" w:rsidRDefault="00436E57" w:rsidP="000A597D">
            <w:pPr>
              <w:jc w:val="both"/>
              <w:rPr>
                <w:rFonts w:ascii="Times New Roman" w:hAnsi="Times New Roman" w:cs="Times New Roman"/>
                <w:sz w:val="22"/>
              </w:rPr>
            </w:pPr>
            <w:r w:rsidRPr="00436E57">
              <w:rPr>
                <w:rFonts w:ascii="Times New Roman" w:hAnsi="Times New Roman" w:cs="Times New Roman"/>
                <w:sz w:val="22"/>
              </w:rPr>
              <w:t>Proposes a deep CNN-LSTM with a self-attention model for HAR using wearable sensors.</w:t>
            </w:r>
          </w:p>
        </w:tc>
      </w:tr>
      <w:tr w:rsidR="00436E57" w:rsidRPr="00436E57" w14:paraId="3FED4F5B" w14:textId="77777777" w:rsidTr="003F7ED6">
        <w:trPr>
          <w:jc w:val="center"/>
        </w:trPr>
        <w:tc>
          <w:tcPr>
            <w:tcW w:w="360" w:type="dxa"/>
            <w:vAlign w:val="bottom"/>
            <w:hideMark/>
          </w:tcPr>
          <w:p w14:paraId="5E1A9A22" w14:textId="77777777" w:rsidR="00436E57" w:rsidRPr="00436E57" w:rsidRDefault="00436E57" w:rsidP="000A597D">
            <w:pPr>
              <w:jc w:val="both"/>
              <w:rPr>
                <w:rFonts w:ascii="Times New Roman" w:hAnsi="Times New Roman" w:cs="Times New Roman"/>
                <w:sz w:val="22"/>
              </w:rPr>
            </w:pPr>
            <w:r w:rsidRPr="00436E57">
              <w:rPr>
                <w:rFonts w:ascii="Times New Roman" w:hAnsi="Times New Roman" w:cs="Times New Roman"/>
                <w:sz w:val="22"/>
              </w:rPr>
              <w:fldChar w:fldCharType="begin" w:fldLock="1"/>
            </w:r>
            <w:r w:rsidRPr="00436E57">
              <w:rPr>
                <w:rFonts w:ascii="Times New Roman" w:hAnsi="Times New Roman" w:cs="Times New Roman"/>
                <w:sz w:val="22"/>
              </w:rPr>
              <w:instrText>ADDIN CSL_CITATION {"citationItems":[{"id":"ITEM-1","itemData":{"DOI":"10.1109/ACCESS.2023.3347418","ISSN":"21693536","abstract":"Many indoor robots operate in environments designed to support human activities. Understanding probable human actions in such surroundings is crucial for facilitating better human-robot interactions. This article presents an innovative approach to map unseen human actions in indoor environments by leveraging spatial affordances learned from geometric features extracted from point clouds captured by 3D cameras. Instead of directly observing real people to understand human context, the method utilizes virtual human models and their interactions with the environment to uncover hidden human affordances. This approach proves to be efficient for learning the affordance map, even when dealing with highly imbalanced datasets. To achieve this, we employ a supervised learning model optimized for the F1 score, using the Structured-SVM (S-SVM) architecture. We conducted experiments with actual 3D scenes, evaluating various affordance types both qualitatively and quantitatively. The results show that the proposed S-SVM-based method outperforms other models, demonstrating its effectiveness in efficiently mapping human context in indoor environments. The S-SVM-based method outperformed other models, demonstrating efficient human context mapping in indoor environments.","author":[{"dropping-particle":"","family":"Piyathilaka","given":"Lasitha","non-dropping-particle":"","parse-names":false,"suffix":""},{"dropping-particle":"","family":"Kodagoda","given":"Sarath","non-dropping-particle":"","parse-names":false,"suffix":""},{"dropping-particle":"","family":"Thiyagarajan","given":"Karthick","non-dropping-particle":"","parse-names":false,"suffix":""},{"dropping-particle":"","family":"Piccardi","given":"Massimo","non-dropping-particle":"","parse-names":false,"suffix":""},{"dropping-particle":"","family":"Preethichandra","given":"D. M.G.","non-dropping-particle":"","parse-names":false,"suffix":""},{"dropping-particle":"","family":"Izhar","given":"Umer","non-dropping-particle":"","parse-names":false,"suffix":""}],"container-title":"IEEE Access","id":"ITEM-1","issue":"January","issued":{"date-parts":[["2024"]]},"page":"868-877","publisher":"IEEE","title":"Learning Spatial Affordances From 3D Point Clouds for Mapping Unseen Human Actions in Indoor Environments","type":"article-journal","volume":"12"},"uris":["http://www.mendeley.com/documents/?uuid=beb0cb0c-0c8a-4a80-a62e-9debd462d344"]}],"mendeley":{"formattedCitation":"[13]","plainTextFormattedCitation":"[13]","previouslyFormattedCitation":"[13]"},"properties":{"noteIndex":0},"schema":"https://github.com/citation-style-language/schema/raw/master/csl-citation.json"}</w:instrText>
            </w:r>
            <w:r w:rsidRPr="00436E57">
              <w:rPr>
                <w:rFonts w:ascii="Times New Roman" w:hAnsi="Times New Roman" w:cs="Times New Roman"/>
                <w:sz w:val="22"/>
              </w:rPr>
              <w:fldChar w:fldCharType="separate"/>
            </w:r>
            <w:r w:rsidRPr="00436E57">
              <w:rPr>
                <w:rFonts w:ascii="Times New Roman" w:hAnsi="Times New Roman" w:cs="Times New Roman"/>
                <w:noProof/>
                <w:sz w:val="22"/>
              </w:rPr>
              <w:t>[13]</w:t>
            </w:r>
            <w:r w:rsidRPr="00436E57">
              <w:rPr>
                <w:rFonts w:ascii="Times New Roman" w:hAnsi="Times New Roman" w:cs="Times New Roman"/>
                <w:sz w:val="22"/>
              </w:rPr>
              <w:fldChar w:fldCharType="end"/>
            </w:r>
          </w:p>
          <w:p w14:paraId="3D97F294" w14:textId="77777777" w:rsidR="00436E57" w:rsidRPr="00436E57" w:rsidRDefault="00436E57" w:rsidP="000A597D">
            <w:pPr>
              <w:jc w:val="both"/>
              <w:rPr>
                <w:rFonts w:ascii="Times New Roman" w:hAnsi="Times New Roman" w:cs="Times New Roman"/>
                <w:sz w:val="22"/>
              </w:rPr>
            </w:pPr>
          </w:p>
        </w:tc>
        <w:tc>
          <w:tcPr>
            <w:tcW w:w="8460" w:type="dxa"/>
            <w:vAlign w:val="bottom"/>
            <w:hideMark/>
          </w:tcPr>
          <w:p w14:paraId="0941E4A5" w14:textId="77777777" w:rsidR="00436E57" w:rsidRPr="00436E57" w:rsidRDefault="00436E57" w:rsidP="000A597D">
            <w:pPr>
              <w:jc w:val="both"/>
              <w:rPr>
                <w:rFonts w:ascii="Times New Roman" w:hAnsi="Times New Roman" w:cs="Times New Roman"/>
                <w:sz w:val="22"/>
              </w:rPr>
            </w:pPr>
            <w:r w:rsidRPr="00436E57">
              <w:rPr>
                <w:rFonts w:ascii="Times New Roman" w:hAnsi="Times New Roman" w:cs="Times New Roman"/>
                <w:sz w:val="22"/>
              </w:rPr>
              <w:t>Proposes a framework for learning spatial affordances from 3D point clouds to map unseen human actions.</w:t>
            </w:r>
          </w:p>
        </w:tc>
      </w:tr>
      <w:tr w:rsidR="00436E57" w:rsidRPr="00436E57" w14:paraId="458E6068" w14:textId="77777777" w:rsidTr="003F7ED6">
        <w:trPr>
          <w:jc w:val="center"/>
        </w:trPr>
        <w:tc>
          <w:tcPr>
            <w:tcW w:w="360" w:type="dxa"/>
            <w:vAlign w:val="bottom"/>
            <w:hideMark/>
          </w:tcPr>
          <w:p w14:paraId="0E0A1F7E" w14:textId="77777777" w:rsidR="00436E57" w:rsidRPr="00436E57" w:rsidRDefault="00436E57" w:rsidP="000A597D">
            <w:pPr>
              <w:jc w:val="both"/>
              <w:rPr>
                <w:rFonts w:ascii="Times New Roman" w:hAnsi="Times New Roman" w:cs="Times New Roman"/>
                <w:sz w:val="22"/>
              </w:rPr>
            </w:pPr>
            <w:r w:rsidRPr="00436E57">
              <w:rPr>
                <w:rFonts w:ascii="Times New Roman" w:hAnsi="Times New Roman" w:cs="Times New Roman"/>
                <w:sz w:val="22"/>
              </w:rPr>
              <w:fldChar w:fldCharType="begin" w:fldLock="1"/>
            </w:r>
            <w:r w:rsidRPr="00436E57">
              <w:rPr>
                <w:rFonts w:ascii="Times New Roman" w:hAnsi="Times New Roman" w:cs="Times New Roman"/>
                <w:sz w:val="22"/>
              </w:rPr>
              <w:instrText>ADDIN CSL_CITATION {"citationItems":[{"id":"ITEM-1","itemData":{"DOI":"10.1109/ACCESS.2024.3369673","ISSN":"21693536","abstract":"Cerebrovascular diseases such as stroke are among the most common causes of death and disability worldwide and are preventable and treatable. Early detection of strokes and their rapid intervention play an important role in reducing the burden of disease and improving clinical outcomes. In recent years, machine learning methods have attracted a lot of attention as they can be used to detect strokes. The aim of this study is to identify reliable methods, algorithms, and features that help medical professionals make informed decisions about stroke treatment and prevention. To achieve this goal, we have developed an early stroke detection system based on CT images of the brain coupled with a genetic algorithm and a bidirectional long short-term Memory (BiLSTM) to detect strokes at a very early stage. For image classification, a genetic approach based on neural networks is used to select the most relevant features for classification. The BiLSTM model is then fed with these features. Cross-validation was used to evaluate the accuracy of the diagnostic system, precision, recall, F1 score, ROC (Receiver Operating Characteristic Curve), and AUC (Area Under The Curve). All of these metrics were used to determine the system's overall effectiveness. The proposed diagnostic system achieved an accuracy of 96.5%. We also compared the performance of the proposed model with Logistic Regression, Decision Trees, Random Forests, Naive Bayes, and Support Vector Machines. With the proposed diagnosis system, physicians can make an informed decision about stroke.","author":[{"dropping-particle":"","family":"Saleem","given":"Muhammad Asim","non-dropping-particle":"","parse-names":false,"suffix":""},{"dropping-particle":"","family":"Javeed","given":"Ashir","non-dropping-particle":"","parse-names":false,"suffix":""},{"dropping-particle":"","family":"Akarathanawat","given":"Wasan","non-dropping-particle":"","parse-names":false,"suffix":""},{"dropping-particle":"","family":"Chutinet","given":"Aurauma","non-dropping-particle":"","parse-names":false,"suffix":""},{"dropping-particle":"","family":"Suwanwela","given":"Nijasri Charnnarong","non-dropping-particle":"","parse-names":false,"suffix":""},{"dropping-particle":"","family":"Asdornwised","given":"Widhyakorn","non-dropping-particle":"","parse-names":false,"suffix":""},{"dropping-particle":"","family":"Chaitusaney","given":"Surachai","non-dropping-particle":"","parse-names":false,"suffix":""},{"dropping-particle":"","family":"Deelertpaiboon","given":"Sunchai","non-dropping-particle":"","parse-names":false,"suffix":""},{"dropping-particle":"","family":"Srisiri","given":"Wattanasak","non-dropping-particle":"","parse-names":false,"suffix":""},{"dropping-particle":"","family":"Benjapolakul","given":"Watit","non-dropping-particle":"","parse-names":false,"suffix":""},{"dropping-particle":"","family":"Kaewplung","given":"Pasu","non-dropping-particle":"","parse-names":false,"suffix":""}],"container-title":"IEEE Access","id":"ITEM-1","issue":"March","issued":{"date-parts":[["2024"]]},"page":"35754-35764","title":"Innovations in Stroke Identification: A Machine Learning-Based Diagnostic Model Using Neuroimages","type":"article-journal","volume":"12"},"uris":["http://www.mendeley.com/documents/?uuid=2e4b94cb-0d43-4a9f-92b0-988f4c21ccde"]}],"mendeley":{"formattedCitation":"[8]","plainTextFormattedCitation":"[8]","previouslyFormattedCitation":"[8]"},"properties":{"noteIndex":0},"schema":"https://github.com/citation-style-language/schema/raw/master/csl-citation.json"}</w:instrText>
            </w:r>
            <w:r w:rsidRPr="00436E57">
              <w:rPr>
                <w:rFonts w:ascii="Times New Roman" w:hAnsi="Times New Roman" w:cs="Times New Roman"/>
                <w:sz w:val="22"/>
              </w:rPr>
              <w:fldChar w:fldCharType="separate"/>
            </w:r>
            <w:r w:rsidRPr="00436E57">
              <w:rPr>
                <w:rFonts w:ascii="Times New Roman" w:hAnsi="Times New Roman" w:cs="Times New Roman"/>
                <w:noProof/>
                <w:sz w:val="22"/>
              </w:rPr>
              <w:t>[8]</w:t>
            </w:r>
            <w:r w:rsidRPr="00436E57">
              <w:rPr>
                <w:rFonts w:ascii="Times New Roman" w:hAnsi="Times New Roman" w:cs="Times New Roman"/>
                <w:sz w:val="22"/>
              </w:rPr>
              <w:fldChar w:fldCharType="end"/>
            </w:r>
          </w:p>
        </w:tc>
        <w:tc>
          <w:tcPr>
            <w:tcW w:w="8460" w:type="dxa"/>
            <w:vAlign w:val="bottom"/>
            <w:hideMark/>
          </w:tcPr>
          <w:p w14:paraId="3566D88D" w14:textId="77777777" w:rsidR="00436E57" w:rsidRPr="00436E57" w:rsidRDefault="00436E57" w:rsidP="000A597D">
            <w:pPr>
              <w:jc w:val="both"/>
              <w:rPr>
                <w:rFonts w:ascii="Times New Roman" w:hAnsi="Times New Roman" w:cs="Times New Roman"/>
                <w:sz w:val="22"/>
              </w:rPr>
            </w:pPr>
            <w:r w:rsidRPr="00436E57">
              <w:rPr>
                <w:rFonts w:ascii="Times New Roman" w:hAnsi="Times New Roman" w:cs="Times New Roman"/>
                <w:sz w:val="22"/>
              </w:rPr>
              <w:t>Develops a machine learning-based diagnostic model using neuroimages for stroke identification.</w:t>
            </w:r>
          </w:p>
        </w:tc>
      </w:tr>
      <w:tr w:rsidR="00436E57" w:rsidRPr="00436E57" w14:paraId="5CCFF86D" w14:textId="77777777" w:rsidTr="003F7ED6">
        <w:trPr>
          <w:jc w:val="center"/>
        </w:trPr>
        <w:tc>
          <w:tcPr>
            <w:tcW w:w="360" w:type="dxa"/>
            <w:vAlign w:val="bottom"/>
            <w:hideMark/>
          </w:tcPr>
          <w:p w14:paraId="02153EB1" w14:textId="77777777" w:rsidR="00436E57" w:rsidRPr="00436E57" w:rsidRDefault="00436E57" w:rsidP="000A597D">
            <w:pPr>
              <w:jc w:val="both"/>
              <w:rPr>
                <w:rFonts w:ascii="Times New Roman" w:hAnsi="Times New Roman" w:cs="Times New Roman"/>
                <w:sz w:val="22"/>
              </w:rPr>
            </w:pPr>
            <w:r w:rsidRPr="00436E57">
              <w:rPr>
                <w:rFonts w:ascii="Times New Roman" w:hAnsi="Times New Roman" w:cs="Times New Roman"/>
                <w:sz w:val="22"/>
              </w:rPr>
              <w:fldChar w:fldCharType="begin" w:fldLock="1"/>
            </w:r>
            <w:r w:rsidRPr="00436E57">
              <w:rPr>
                <w:rFonts w:ascii="Times New Roman" w:hAnsi="Times New Roman" w:cs="Times New Roman"/>
                <w:sz w:val="22"/>
              </w:rPr>
              <w:instrText>ADDIN CSL_CITATION {"citationItems":[{"id":"ITEM-1","itemData":{"DOI":"10.1109/ACCESS.2024.3422428","ISBN":"2022000641","ISSN":"21693536","abstract":"In deep learning (DL)-based human action recognition (HAR), considerable strides have been undertaken. Nevertheless, the precise classification of sports athletes' actions still needs to be completed. Primarily attributable to the exigency for exhaustive datasets about sports athletes' actions and the enduring quandaries imposed by variable camera perspectives, mercurial lighting conditions, and occlusions. This investigative endeavor thoroughly examines extant HAR datasets, furnishing a yardstick for gauging the efficacy of cutting-edge methodologies. In light of the paucity of accessible datasets delineating athlete actions, we have taken a proactive stance, endeavoring to curate two meticulously datasets tailored explicitly for sports athletes, subsequently scrutinizing their consequential impact on performance enhancement. While the superiority of 3D convolutional neural networks (3DCNN) over graph convolutional networks (GCN) in HAR is evident, it must be acknowledged that they entail a considerable computational overhead, particularly when confronted with voluminous datasets. Our inquiry introduces innovative methodologies and a more resource-efficient remedy for HAR, thereby alleviating the computational strain on the 3DCNN architecture. Consequently, it proffers a multifaceted approach towards augmenting HAR within the purview of surveillance cameras, bridging lacunae, surmounting computational impediments, and effectuating significant strides in the accuracy and efficacy of HAR frameworks. GitHub link: https://github.com/muxiddin19/DDC3N-Doppler-Driven-C3D-Network-for-HAR.","author":[{"dropping-particle":"","family":"Toshpulatov","given":"Mukhiddin","non-dropping-particle":"","parse-names":false,"suffix":""},{"dropping-particle":"","family":"Lee","given":"Wookey","non-dropping-particle":"","parse-names":false,"suffix":""},{"dropping-particle":"","family":"Lee","given":"Suan","non-dropping-particle":"","parse-names":false,"suffix":""},{"dropping-particle":"","family":"Yoon","given":"Hoyoung","non-dropping-particle":"","parse-names":false,"suffix":""},{"dropping-particle":"","family":"Kang","given":"U. Kang","non-dropping-particle":"","parse-names":false,"suffix":""}],"container-title":"IEEE Access","id":"ITEM-1","issue":"June","issued":{"date-parts":[["2024"]]},"page":"93546-93567","publisher":"IEEE","title":"DDC3N: Doppler-Driven Convolutional 3D Network for Human Action Recognition","type":"article-journal","volume":"12"},"uris":["http://www.mendeley.com/documents/?uuid=b90a92c7-8fb7-45d7-82de-d93eacab0f78"]}],"mendeley":{"formattedCitation":"[15]","plainTextFormattedCitation":"[15]","previouslyFormattedCitation":"[15]"},"properties":{"noteIndex":0},"schema":"https://github.com/citation-style-language/schema/raw/master/csl-citation.json"}</w:instrText>
            </w:r>
            <w:r w:rsidRPr="00436E57">
              <w:rPr>
                <w:rFonts w:ascii="Times New Roman" w:hAnsi="Times New Roman" w:cs="Times New Roman"/>
                <w:sz w:val="22"/>
              </w:rPr>
              <w:fldChar w:fldCharType="separate"/>
            </w:r>
            <w:r w:rsidRPr="00436E57">
              <w:rPr>
                <w:rFonts w:ascii="Times New Roman" w:hAnsi="Times New Roman" w:cs="Times New Roman"/>
                <w:noProof/>
                <w:sz w:val="22"/>
              </w:rPr>
              <w:t>[15]</w:t>
            </w:r>
            <w:r w:rsidRPr="00436E57">
              <w:rPr>
                <w:rFonts w:ascii="Times New Roman" w:hAnsi="Times New Roman" w:cs="Times New Roman"/>
                <w:sz w:val="22"/>
              </w:rPr>
              <w:fldChar w:fldCharType="end"/>
            </w:r>
          </w:p>
        </w:tc>
        <w:tc>
          <w:tcPr>
            <w:tcW w:w="8460" w:type="dxa"/>
            <w:vAlign w:val="bottom"/>
            <w:hideMark/>
          </w:tcPr>
          <w:p w14:paraId="0412B5AA" w14:textId="77777777" w:rsidR="00436E57" w:rsidRPr="00436E57" w:rsidRDefault="00436E57" w:rsidP="000A597D">
            <w:pPr>
              <w:jc w:val="both"/>
              <w:rPr>
                <w:rFonts w:ascii="Times New Roman" w:hAnsi="Times New Roman" w:cs="Times New Roman"/>
                <w:sz w:val="22"/>
              </w:rPr>
            </w:pPr>
            <w:r w:rsidRPr="00436E57">
              <w:rPr>
                <w:rFonts w:ascii="Times New Roman" w:hAnsi="Times New Roman" w:cs="Times New Roman"/>
                <w:sz w:val="22"/>
              </w:rPr>
              <w:t>Proposes a Doppler-Driven 3D CNN (DDC3N) for HAR, with new datasets for CrossFit and Figure Skating.</w:t>
            </w:r>
          </w:p>
        </w:tc>
      </w:tr>
      <w:tr w:rsidR="00436E57" w:rsidRPr="00436E57" w14:paraId="35017998" w14:textId="77777777" w:rsidTr="003F7ED6">
        <w:trPr>
          <w:jc w:val="center"/>
        </w:trPr>
        <w:tc>
          <w:tcPr>
            <w:tcW w:w="360" w:type="dxa"/>
            <w:vAlign w:val="bottom"/>
            <w:hideMark/>
          </w:tcPr>
          <w:p w14:paraId="317A4AE0" w14:textId="77777777" w:rsidR="00436E57" w:rsidRPr="00436E57" w:rsidRDefault="00436E57" w:rsidP="000A597D">
            <w:pPr>
              <w:jc w:val="both"/>
              <w:rPr>
                <w:rFonts w:ascii="Times New Roman" w:hAnsi="Times New Roman" w:cs="Times New Roman"/>
                <w:sz w:val="22"/>
              </w:rPr>
            </w:pPr>
            <w:r w:rsidRPr="00436E57">
              <w:rPr>
                <w:rFonts w:ascii="Times New Roman" w:hAnsi="Times New Roman" w:cs="Times New Roman"/>
                <w:sz w:val="22"/>
              </w:rPr>
              <w:fldChar w:fldCharType="begin" w:fldLock="1"/>
            </w:r>
            <w:r w:rsidRPr="00436E57">
              <w:rPr>
                <w:rFonts w:ascii="Times New Roman" w:hAnsi="Times New Roman" w:cs="Times New Roman"/>
                <w:sz w:val="22"/>
              </w:rPr>
              <w:instrText>ADDIN CSL_CITATION {"citationItems":[{"id":"ITEM-1","itemData":{"DOI":"10.1109/ACCESS.2023.3282311","author":[{"dropping-particle":"","family":"Wang","given":"Cailing","non-dropping-particle":"","parse-names":false,"suffix":""},{"dropping-particle":"","family":"Yan","given":"Jingjing","non-dropping-particle":"","parse-names":false,"suffix":""}],"container-title":"IEEE Access","id":"ITEM-1","issue":"April","issued":{"date-parts":[["2023"]]},"page":"53880-53898","publisher":"IEEE","title":"A Comprehensive Survey of RGB-Based and Skeleton-Based Human Action Recognition","type":"article-journal","volume":"11"},"uris":["http://www.mendeley.com/documents/?uuid=f240a067-6b2e-40dd-9647-9f7738785326"]}],"mendeley":{"formattedCitation":"[17]","plainTextFormattedCitation":"[17]","previouslyFormattedCitation":"[17]"},"properties":{"noteIndex":0},"schema":"https://github.com/citation-style-language/schema/raw/master/csl-citation.json"}</w:instrText>
            </w:r>
            <w:r w:rsidRPr="00436E57">
              <w:rPr>
                <w:rFonts w:ascii="Times New Roman" w:hAnsi="Times New Roman" w:cs="Times New Roman"/>
                <w:sz w:val="22"/>
              </w:rPr>
              <w:fldChar w:fldCharType="separate"/>
            </w:r>
            <w:r w:rsidRPr="00436E57">
              <w:rPr>
                <w:rFonts w:ascii="Times New Roman" w:hAnsi="Times New Roman" w:cs="Times New Roman"/>
                <w:noProof/>
                <w:sz w:val="22"/>
              </w:rPr>
              <w:t>[17]</w:t>
            </w:r>
            <w:r w:rsidRPr="00436E57">
              <w:rPr>
                <w:rFonts w:ascii="Times New Roman" w:hAnsi="Times New Roman" w:cs="Times New Roman"/>
                <w:sz w:val="22"/>
              </w:rPr>
              <w:fldChar w:fldCharType="end"/>
            </w:r>
          </w:p>
        </w:tc>
        <w:tc>
          <w:tcPr>
            <w:tcW w:w="8460" w:type="dxa"/>
            <w:vAlign w:val="bottom"/>
            <w:hideMark/>
          </w:tcPr>
          <w:p w14:paraId="3B974366" w14:textId="77777777" w:rsidR="00436E57" w:rsidRPr="00436E57" w:rsidRDefault="00436E57" w:rsidP="000A597D">
            <w:pPr>
              <w:jc w:val="both"/>
              <w:rPr>
                <w:rFonts w:ascii="Times New Roman" w:hAnsi="Times New Roman" w:cs="Times New Roman"/>
                <w:sz w:val="22"/>
              </w:rPr>
            </w:pPr>
            <w:r w:rsidRPr="00436E57">
              <w:rPr>
                <w:rFonts w:ascii="Times New Roman" w:hAnsi="Times New Roman" w:cs="Times New Roman"/>
                <w:sz w:val="22"/>
              </w:rPr>
              <w:t>Provides a comprehensive survey of RGB-based and skeleton-based HAR methods.</w:t>
            </w:r>
          </w:p>
        </w:tc>
      </w:tr>
      <w:tr w:rsidR="00436E57" w:rsidRPr="00436E57" w14:paraId="2CFD4443" w14:textId="77777777" w:rsidTr="003F7ED6">
        <w:trPr>
          <w:jc w:val="center"/>
        </w:trPr>
        <w:tc>
          <w:tcPr>
            <w:tcW w:w="360" w:type="dxa"/>
            <w:vAlign w:val="bottom"/>
            <w:hideMark/>
          </w:tcPr>
          <w:p w14:paraId="14A29862" w14:textId="77777777" w:rsidR="00436E57" w:rsidRPr="00436E57" w:rsidRDefault="00436E57" w:rsidP="000A597D">
            <w:pPr>
              <w:jc w:val="both"/>
              <w:rPr>
                <w:rFonts w:ascii="Times New Roman" w:hAnsi="Times New Roman" w:cs="Times New Roman"/>
                <w:sz w:val="22"/>
              </w:rPr>
            </w:pPr>
            <w:r w:rsidRPr="00436E57">
              <w:rPr>
                <w:rFonts w:ascii="Times New Roman" w:hAnsi="Times New Roman" w:cs="Times New Roman"/>
                <w:sz w:val="22"/>
              </w:rPr>
              <w:fldChar w:fldCharType="begin" w:fldLock="1"/>
            </w:r>
            <w:r w:rsidRPr="00436E57">
              <w:rPr>
                <w:rFonts w:ascii="Times New Roman" w:hAnsi="Times New Roman" w:cs="Times New Roman"/>
                <w:sz w:val="22"/>
              </w:rPr>
              <w:instrText>ADDIN CSL_CITATION {"citationItems":[{"id":"ITEM-1","itemData":{"DOI":"10.1109/ACCESS.2024.3473828","ISSN":"21693536","abstract":"Sensor-based datasets are extensively utilized in human-computer interaction (HCI) and medical applications due to their portability and strong privacy features. Many researchers have developed sensor-based human activity recognition (HAR) systems to increase recognition performance. However, existing systems still face challenges in achieving satisfactory performance due to insufficient time-varying features and gradient explosion issues. To address these challenges, we proposed a multi-stream temporal convolutional network (TCN)-based approach for time-varying feature extraction and feature selection to recognize human activity (HA) from sensor datasets. The proposed model effectively extracts and emphasizes the spatial-temporal features of various human activities based on a 4-stream model. Each stream uses TCN to extract time-varying features and enhances them using an appropriate integration module. The first stream extracts fine-grained temporal features with TCN. The second and third streams integrate TCN features with LSTM, applying pre-integration and post-integration, respectively. The fourth stream uses CNN for spatial features and TCN for enhancing temporal features. The concatenation of the 4-stream features captures complex dependencies, improving the model's understanding of prolonged activities. In addition, we proposed a modified effective channel attention network (ECA-Net) that assigns higher dimensionality weight to lower dimensionality, enabling the proposed model to learn and recognise human activities effectively despite their complex patterns. Evaluations on the WISDM, PAMAP2, USC-HAD, Opportunity UCI, and UCI-HAR datasets showed accuracy improvements of 1.12%, 1.99%, 1.30%, 5.72%, and 0.38%, respectively, over state-of-the-art systems. The high-performance accuracy of the proposed model demonstrates its superiority, with implications for improving prosthetic limb functionality and advancing robotics human-machine interfaces. Our data preprocessing approach, deep learning model code, and dataset information are available at the following link: https://github.com/musaru/HAR-Sensor.","author":[{"dropping-particle":"","family":"Miah","given":"Abu Saleh Musa","non-dropping-particle":"","parse-names":false,"suffix":""},{"dropping-particle":"","family":"Hwang","given":"Yong Seok","non-dropping-particle":"","parse-names":false,"suffix":""},{"dropping-particle":"","family":"Shin","given":"Jungpil","non-dropping-particle":"","parse-names":false,"suffix":""}],"container-title":"IEEE Access","id":"ITEM-1","issue":"September","issued":{"date-parts":[["2024"]]},"page":"151649-151668","publisher":"IEEE","title":"Sensor-Based Human Activity Recognition Based on Multi-Stream Time-Varying Features With ECA-Net Dimensionality Reduction","type":"article-journal","volume":"12"},"uris":["http://www.mendeley.com/documents/?uuid=3adeb90a-5147-46da-9da9-dda21c42bcd5"]}],"mendeley":{"formattedCitation":"[24]","plainTextFormattedCitation":"[24]","previouslyFormattedCitation":"[24]"},"properties":{"noteIndex":0},"schema":"https://github.com/citation-style-language/schema/raw/master/csl-citation.json"}</w:instrText>
            </w:r>
            <w:r w:rsidRPr="00436E57">
              <w:rPr>
                <w:rFonts w:ascii="Times New Roman" w:hAnsi="Times New Roman" w:cs="Times New Roman"/>
                <w:sz w:val="22"/>
              </w:rPr>
              <w:fldChar w:fldCharType="separate"/>
            </w:r>
            <w:r w:rsidRPr="00436E57">
              <w:rPr>
                <w:rFonts w:ascii="Times New Roman" w:hAnsi="Times New Roman" w:cs="Times New Roman"/>
                <w:noProof/>
                <w:sz w:val="22"/>
              </w:rPr>
              <w:t>[24]</w:t>
            </w:r>
            <w:r w:rsidRPr="00436E57">
              <w:rPr>
                <w:rFonts w:ascii="Times New Roman" w:hAnsi="Times New Roman" w:cs="Times New Roman"/>
                <w:sz w:val="22"/>
              </w:rPr>
              <w:fldChar w:fldCharType="end"/>
            </w:r>
          </w:p>
        </w:tc>
        <w:tc>
          <w:tcPr>
            <w:tcW w:w="8460" w:type="dxa"/>
            <w:vAlign w:val="bottom"/>
            <w:hideMark/>
          </w:tcPr>
          <w:p w14:paraId="3CBCAB1D" w14:textId="77777777" w:rsidR="00436E57" w:rsidRPr="00436E57" w:rsidRDefault="00436E57" w:rsidP="000A597D">
            <w:pPr>
              <w:jc w:val="both"/>
              <w:rPr>
                <w:rFonts w:ascii="Times New Roman" w:hAnsi="Times New Roman" w:cs="Times New Roman"/>
                <w:sz w:val="22"/>
              </w:rPr>
            </w:pPr>
            <w:r w:rsidRPr="00436E57">
              <w:rPr>
                <w:rFonts w:ascii="Times New Roman" w:hAnsi="Times New Roman" w:cs="Times New Roman"/>
                <w:sz w:val="22"/>
              </w:rPr>
              <w:t>Proposes a multi-stream TCN-based approach with ECA-Net for sensor-based HAR.</w:t>
            </w:r>
          </w:p>
        </w:tc>
      </w:tr>
    </w:tbl>
    <w:p w14:paraId="2D77A707" w14:textId="09F85BCF" w:rsidR="00436E57" w:rsidRDefault="00436E57" w:rsidP="003F7ED6">
      <w:pPr>
        <w:spacing w:line="276" w:lineRule="auto"/>
        <w:jc w:val="both"/>
        <w:rPr>
          <w:rFonts w:ascii="Times New Roman" w:hAnsi="Times New Roman" w:cs="Times New Roman"/>
          <w:sz w:val="22"/>
          <w:szCs w:val="22"/>
        </w:rPr>
      </w:pPr>
    </w:p>
    <w:p w14:paraId="735FCE61" w14:textId="233A9599" w:rsidR="009F63FE" w:rsidRPr="00562D9A" w:rsidRDefault="00B573FF" w:rsidP="009F63FE">
      <w:pPr>
        <w:pStyle w:val="Heading3"/>
      </w:pPr>
      <w:r>
        <w:t>3.5</w:t>
      </w:r>
      <w:r w:rsidR="009F63FE">
        <w:t xml:space="preserve">.3 </w:t>
      </w:r>
      <w:r w:rsidR="003F7ED6" w:rsidRPr="003F7ED6">
        <w:t xml:space="preserve">The </w:t>
      </w:r>
      <w:r w:rsidR="001C108D">
        <w:t>r</w:t>
      </w:r>
      <w:r w:rsidR="003F7ED6" w:rsidRPr="003F7ED6">
        <w:t xml:space="preserve">ole </w:t>
      </w:r>
      <w:r w:rsidR="00043941">
        <w:t>o</w:t>
      </w:r>
      <w:r w:rsidR="003F7ED6" w:rsidRPr="003F7ED6">
        <w:t xml:space="preserve">f </w:t>
      </w:r>
      <w:r w:rsidR="001C108D">
        <w:t>o</w:t>
      </w:r>
      <w:r w:rsidR="003F7ED6" w:rsidRPr="003F7ED6">
        <w:t>pen-</w:t>
      </w:r>
      <w:r w:rsidR="001C108D">
        <w:t>a</w:t>
      </w:r>
      <w:r w:rsidR="003F7ED6" w:rsidRPr="003F7ED6">
        <w:t xml:space="preserve">ccess </w:t>
      </w:r>
      <w:r w:rsidR="001C108D">
        <w:t>a</w:t>
      </w:r>
      <w:r w:rsidR="003F7ED6" w:rsidRPr="003F7ED6">
        <w:t xml:space="preserve">nd </w:t>
      </w:r>
      <w:r w:rsidR="001C108D">
        <w:t>c</w:t>
      </w:r>
      <w:r w:rsidR="003F7ED6" w:rsidRPr="003F7ED6">
        <w:t xml:space="preserve">ommercial </w:t>
      </w:r>
      <w:r w:rsidR="001C108D">
        <w:t>t</w:t>
      </w:r>
      <w:r w:rsidR="003F7ED6" w:rsidRPr="003F7ED6">
        <w:t xml:space="preserve">ools </w:t>
      </w:r>
      <w:r w:rsidR="001C108D">
        <w:t>i</w:t>
      </w:r>
      <w:r w:rsidR="003F7ED6" w:rsidRPr="003F7ED6">
        <w:t>n H</w:t>
      </w:r>
      <w:r w:rsidR="001C108D">
        <w:t>AR</w:t>
      </w:r>
    </w:p>
    <w:p w14:paraId="6777A0C7" w14:textId="1BD9EE20" w:rsidR="009F63FE" w:rsidRDefault="002C1394" w:rsidP="002C1394">
      <w:pPr>
        <w:spacing w:line="276" w:lineRule="auto"/>
        <w:ind w:firstLine="270"/>
        <w:jc w:val="both"/>
        <w:rPr>
          <w:rFonts w:ascii="Times New Roman" w:hAnsi="Times New Roman" w:cs="Times New Roman"/>
          <w:sz w:val="22"/>
          <w:szCs w:val="22"/>
        </w:rPr>
      </w:pPr>
      <w:r w:rsidRPr="002C1394">
        <w:rPr>
          <w:rFonts w:ascii="Times New Roman" w:hAnsi="Times New Roman" w:cs="Times New Roman"/>
          <w:sz w:val="22"/>
          <w:szCs w:val="22"/>
        </w:rPr>
        <w:t>The development and deployment of HAR systems are significantly influenced by the availability of both open-source and commercial tools. Open-source software, such as OpenPose, has democratized the field by providing powerful, off-the-shelf tools for pose estimation, which are used as a foundational step in many modern HAR pipelines [11]. On the other hand, commercial hardware like the Microsoft Kinect sensor was instrumental in popularizing skeleton-based HAR by making 3D skeletal tracking widely accessible [9]. The challenge for researchers lies in navigating the trade-offs between these tools: open-source solutions offer flexibility and low cost but may require more technical expertise, while commercial tools provide robust, out-of-the-box solutions but can be expensive and less adaptable for specific research purposes.</w:t>
      </w:r>
    </w:p>
    <w:p w14:paraId="1290F5A1" w14:textId="77777777" w:rsidR="00B573FF" w:rsidRDefault="00B573FF" w:rsidP="002C1394">
      <w:pPr>
        <w:spacing w:line="276" w:lineRule="auto"/>
        <w:ind w:firstLine="270"/>
        <w:jc w:val="both"/>
        <w:rPr>
          <w:rFonts w:ascii="Times New Roman" w:hAnsi="Times New Roman" w:cs="Times New Roman"/>
          <w:sz w:val="22"/>
          <w:szCs w:val="22"/>
        </w:rPr>
      </w:pPr>
    </w:p>
    <w:p w14:paraId="095F564B" w14:textId="72BDC40B" w:rsidR="009F63FE" w:rsidRDefault="00B573FF" w:rsidP="005D6D50">
      <w:pPr>
        <w:pStyle w:val="Heading3"/>
      </w:pPr>
      <w:r>
        <w:t>3.5</w:t>
      </w:r>
      <w:r w:rsidR="009F63FE">
        <w:t xml:space="preserve">.4 </w:t>
      </w:r>
      <w:r w:rsidR="005D6D50" w:rsidRPr="005D6D50">
        <w:t xml:space="preserve">Analyzing </w:t>
      </w:r>
      <w:r w:rsidR="001C108D" w:rsidRPr="005D6D50">
        <w:t xml:space="preserve">a dataset based </w:t>
      </w:r>
      <w:r w:rsidR="001C108D">
        <w:t>o</w:t>
      </w:r>
      <w:r w:rsidR="001C108D" w:rsidRPr="005D6D50">
        <w:t>n input from images or video frames</w:t>
      </w:r>
    </w:p>
    <w:p w14:paraId="5BCA10E1" w14:textId="56200613" w:rsidR="00F862C7" w:rsidRDefault="009F0CAD" w:rsidP="009F0CAD">
      <w:pPr>
        <w:ind w:firstLine="270"/>
        <w:jc w:val="both"/>
        <w:rPr>
          <w:rFonts w:ascii="Times New Roman" w:hAnsi="Times New Roman" w:cs="Times New Roman"/>
          <w:sz w:val="22"/>
          <w:lang w:val="en-US"/>
        </w:rPr>
      </w:pPr>
      <w:r w:rsidRPr="009F0CAD">
        <w:rPr>
          <w:rFonts w:ascii="Times New Roman" w:hAnsi="Times New Roman" w:cs="Times New Roman"/>
          <w:sz w:val="22"/>
          <w:lang w:val="en-US"/>
        </w:rPr>
        <w:t>The analysis of video data presents several unique challenges. Processing every frame of a video is computationally intensive and can be inefficient, as many frames may be redundant. To address this, systems often employ methods to intelligently sample or segment videos. For example, the system by [16] specifically focuses on segmenting periodic physical activities to count repetitions, locating the start and end of each unit action. Another challenge is the inherent ambiguity in visual data; for instance, recognizing fine-grained human-object interactions often requires fusing RGB data with another modality, like skeleton data, to disambiguate similar-looking actions [2].</w:t>
      </w:r>
    </w:p>
    <w:p w14:paraId="2595E6AA" w14:textId="77777777" w:rsidR="00933E11" w:rsidRPr="009F0CAD" w:rsidRDefault="00933E11" w:rsidP="009F0CAD">
      <w:pPr>
        <w:ind w:firstLine="270"/>
        <w:jc w:val="both"/>
        <w:rPr>
          <w:rFonts w:ascii="Times New Roman" w:hAnsi="Times New Roman" w:cs="Times New Roman"/>
          <w:sz w:val="22"/>
          <w:lang w:val="en-US"/>
        </w:rPr>
      </w:pPr>
    </w:p>
    <w:p w14:paraId="423BC3BE" w14:textId="05CC8A29" w:rsidR="009F63FE" w:rsidRPr="00562D9A" w:rsidRDefault="00933E11" w:rsidP="009F63FE">
      <w:pPr>
        <w:pStyle w:val="Heading3"/>
      </w:pPr>
      <w:r>
        <w:t>3.5</w:t>
      </w:r>
      <w:r w:rsidR="009F63FE">
        <w:t xml:space="preserve">.5 </w:t>
      </w:r>
      <w:r w:rsidR="00A57551" w:rsidRPr="00A57551">
        <w:t xml:space="preserve">Metrics </w:t>
      </w:r>
      <w:r w:rsidR="001C108D" w:rsidRPr="00A57551">
        <w:t>for performance evaluation</w:t>
      </w:r>
    </w:p>
    <w:p w14:paraId="640CBFAC" w14:textId="3951448C" w:rsidR="009F63FE" w:rsidRDefault="00504FA3" w:rsidP="00504FA3">
      <w:pPr>
        <w:spacing w:line="276" w:lineRule="auto"/>
        <w:ind w:firstLine="270"/>
        <w:jc w:val="both"/>
        <w:rPr>
          <w:rFonts w:ascii="Times New Roman" w:hAnsi="Times New Roman" w:cs="Times New Roman"/>
          <w:sz w:val="22"/>
          <w:szCs w:val="22"/>
        </w:rPr>
      </w:pPr>
      <w:r w:rsidRPr="00504FA3">
        <w:rPr>
          <w:rFonts w:ascii="Times New Roman" w:hAnsi="Times New Roman" w:cs="Times New Roman"/>
          <w:sz w:val="22"/>
          <w:szCs w:val="22"/>
        </w:rPr>
        <w:t xml:space="preserve">While accuracy is the most common metric, it can be misleading, especially for datasets with a significant class imbalance or for applications where certain types of errors are more costly than others. For example, in medical diagnosis, a false negative (failing to detect a condition) is often far more dangerous than a false positive. Consequently, researchers are increasingly using a more comprehensive suite of metrics, including precision, recall, and F1-score, to provide a more nuanced evaluation of </w:t>
      </w:r>
      <w:r w:rsidRPr="00504FA3">
        <w:rPr>
          <w:rFonts w:ascii="Times New Roman" w:hAnsi="Times New Roman" w:cs="Times New Roman"/>
          <w:sz w:val="22"/>
          <w:szCs w:val="22"/>
        </w:rPr>
        <w:lastRenderedPageBreak/>
        <w:t>model performance [</w:t>
      </w:r>
      <w:r w:rsidR="001C108D">
        <w:rPr>
          <w:rFonts w:ascii="Times New Roman" w:hAnsi="Times New Roman" w:cs="Times New Roman"/>
          <w:sz w:val="22"/>
          <w:szCs w:val="22"/>
        </w:rPr>
        <w:t>5,8</w:t>
      </w:r>
      <w:r w:rsidRPr="00504FA3">
        <w:rPr>
          <w:rFonts w:ascii="Times New Roman" w:hAnsi="Times New Roman" w:cs="Times New Roman"/>
          <w:sz w:val="22"/>
          <w:szCs w:val="22"/>
        </w:rPr>
        <w:t>].</w:t>
      </w:r>
    </w:p>
    <w:p w14:paraId="3D2F04AB" w14:textId="77777777" w:rsidR="00C830ED" w:rsidRPr="00C830ED" w:rsidRDefault="00C830ED" w:rsidP="00C830ED">
      <w:pPr>
        <w:spacing w:line="360" w:lineRule="auto"/>
        <w:ind w:left="360"/>
        <w:jc w:val="center"/>
        <w:rPr>
          <w:rFonts w:ascii="Times New Roman" w:hAnsi="Times New Roman" w:cs="Times New Roman"/>
          <w:b/>
          <w:bCs/>
          <w:sz w:val="22"/>
        </w:rPr>
      </w:pPr>
      <w:r w:rsidRPr="00C830ED">
        <w:rPr>
          <w:rFonts w:ascii="Times New Roman" w:hAnsi="Times New Roman" w:cs="Times New Roman"/>
          <w:b/>
          <w:bCs/>
          <w:sz w:val="22"/>
        </w:rPr>
        <w:t xml:space="preserve">Table 3: </w:t>
      </w:r>
      <w:r w:rsidRPr="00C830ED">
        <w:rPr>
          <w:rFonts w:ascii="Times New Roman" w:hAnsi="Times New Roman" w:cs="Times New Roman"/>
          <w:bCs/>
          <w:sz w:val="22"/>
        </w:rPr>
        <w:t>A summary of literature on evaluation metrics</w:t>
      </w:r>
    </w:p>
    <w:tbl>
      <w:tblPr>
        <w:tblStyle w:val="TableGrid"/>
        <w:tblW w:w="9000" w:type="dxa"/>
        <w:tblInd w:w="355" w:type="dxa"/>
        <w:tblBorders>
          <w:left w:val="none" w:sz="0" w:space="0" w:color="auto"/>
          <w:right w:val="none" w:sz="0" w:space="0" w:color="auto"/>
          <w:insideV w:val="none" w:sz="0" w:space="0" w:color="auto"/>
        </w:tblBorders>
        <w:tblLook w:val="04A0" w:firstRow="1" w:lastRow="0" w:firstColumn="1" w:lastColumn="0" w:noHBand="0" w:noVBand="1"/>
      </w:tblPr>
      <w:tblGrid>
        <w:gridCol w:w="1080"/>
        <w:gridCol w:w="3600"/>
        <w:gridCol w:w="4320"/>
      </w:tblGrid>
      <w:tr w:rsidR="00C830ED" w:rsidRPr="00C830ED" w14:paraId="20E4BDF6" w14:textId="77777777" w:rsidTr="00C830ED">
        <w:tc>
          <w:tcPr>
            <w:tcW w:w="1080" w:type="dxa"/>
            <w:hideMark/>
          </w:tcPr>
          <w:p w14:paraId="4FD2ECB0" w14:textId="77777777" w:rsidR="00C830ED" w:rsidRPr="00C830ED" w:rsidRDefault="00C830ED" w:rsidP="00C830ED">
            <w:pPr>
              <w:spacing w:after="160"/>
              <w:jc w:val="center"/>
              <w:rPr>
                <w:rFonts w:ascii="Times New Roman" w:hAnsi="Times New Roman" w:cs="Times New Roman"/>
                <w:b/>
                <w:bCs/>
                <w:sz w:val="22"/>
              </w:rPr>
            </w:pPr>
            <w:r w:rsidRPr="00C830ED">
              <w:rPr>
                <w:rFonts w:ascii="Times New Roman" w:hAnsi="Times New Roman" w:cs="Times New Roman"/>
                <w:b/>
                <w:bCs/>
                <w:sz w:val="22"/>
              </w:rPr>
              <w:t>Authors</w:t>
            </w:r>
          </w:p>
        </w:tc>
        <w:tc>
          <w:tcPr>
            <w:tcW w:w="3600" w:type="dxa"/>
            <w:hideMark/>
          </w:tcPr>
          <w:p w14:paraId="69CEEA3C" w14:textId="77777777" w:rsidR="00C830ED" w:rsidRPr="00C830ED" w:rsidRDefault="00C830ED" w:rsidP="00C830ED">
            <w:pPr>
              <w:spacing w:after="160"/>
              <w:jc w:val="center"/>
              <w:rPr>
                <w:rFonts w:ascii="Times New Roman" w:hAnsi="Times New Roman" w:cs="Times New Roman"/>
                <w:b/>
                <w:bCs/>
                <w:sz w:val="22"/>
              </w:rPr>
            </w:pPr>
            <w:r w:rsidRPr="00C830ED">
              <w:rPr>
                <w:rFonts w:ascii="Times New Roman" w:hAnsi="Times New Roman" w:cs="Times New Roman"/>
                <w:b/>
                <w:bCs/>
                <w:sz w:val="22"/>
              </w:rPr>
              <w:t>Datasets</w:t>
            </w:r>
          </w:p>
        </w:tc>
        <w:tc>
          <w:tcPr>
            <w:tcW w:w="4320" w:type="dxa"/>
            <w:hideMark/>
          </w:tcPr>
          <w:p w14:paraId="41FCF8E2" w14:textId="77777777" w:rsidR="00C830ED" w:rsidRPr="00C830ED" w:rsidRDefault="00C830ED" w:rsidP="00C830ED">
            <w:pPr>
              <w:spacing w:after="160"/>
              <w:jc w:val="center"/>
              <w:rPr>
                <w:rFonts w:ascii="Times New Roman" w:hAnsi="Times New Roman" w:cs="Times New Roman"/>
                <w:b/>
                <w:bCs/>
                <w:sz w:val="22"/>
              </w:rPr>
            </w:pPr>
            <w:r w:rsidRPr="00C830ED">
              <w:rPr>
                <w:rFonts w:ascii="Times New Roman" w:hAnsi="Times New Roman" w:cs="Times New Roman"/>
                <w:b/>
                <w:bCs/>
                <w:sz w:val="22"/>
              </w:rPr>
              <w:t>Evaluation Metrics</w:t>
            </w:r>
          </w:p>
        </w:tc>
      </w:tr>
      <w:tr w:rsidR="00C830ED" w:rsidRPr="00C830ED" w14:paraId="62A237E5" w14:textId="77777777" w:rsidTr="00C830ED">
        <w:tc>
          <w:tcPr>
            <w:tcW w:w="1080" w:type="dxa"/>
            <w:hideMark/>
          </w:tcPr>
          <w:p w14:paraId="02584144" w14:textId="77777777" w:rsidR="00C830ED" w:rsidRPr="00C830ED" w:rsidRDefault="00C830ED" w:rsidP="00C830ED">
            <w:pPr>
              <w:spacing w:after="160"/>
              <w:jc w:val="center"/>
              <w:rPr>
                <w:rFonts w:ascii="Times New Roman" w:hAnsi="Times New Roman" w:cs="Times New Roman"/>
                <w:sz w:val="22"/>
              </w:rPr>
            </w:pPr>
            <w:r w:rsidRPr="00C830ED">
              <w:rPr>
                <w:rFonts w:ascii="Times New Roman" w:hAnsi="Times New Roman" w:cs="Times New Roman"/>
                <w:sz w:val="22"/>
              </w:rPr>
              <w:fldChar w:fldCharType="begin" w:fldLock="1"/>
            </w:r>
            <w:r w:rsidRPr="00C830ED">
              <w:rPr>
                <w:rFonts w:ascii="Times New Roman" w:hAnsi="Times New Roman" w:cs="Times New Roman"/>
                <w:sz w:val="22"/>
              </w:rPr>
              <w:instrText>ADDIN CSL_CITATION {"citationItems":[{"id":"ITEM-1","itemData":{"DOI":"10.1109/ACCESS.2024.3369673","ISSN":"21693536","abstract":"Cerebrovascular diseases such as stroke are among the most common causes of death and disability worldwide and are preventable and treatable. Early detection of strokes and their rapid intervention play an important role in reducing the burden of disease and improving clinical outcomes. In recent years, machine learning methods have attracted a lot of attention as they can be used to detect strokes. The aim of this study is to identify reliable methods, algorithms, and features that help medical professionals make informed decisions about stroke treatment and prevention. To achieve this goal, we have developed an early stroke detection system based on CT images of the brain coupled with a genetic algorithm and a bidirectional long short-term Memory (BiLSTM) to detect strokes at a very early stage. For image classification, a genetic approach based on neural networks is used to select the most relevant features for classification. The BiLSTM model is then fed with these features. Cross-validation was used to evaluate the accuracy of the diagnostic system, precision, recall, F1 score, ROC (Receiver Operating Characteristic Curve), and AUC (Area Under The Curve). All of these metrics were used to determine the system's overall effectiveness. The proposed diagnostic system achieved an accuracy of 96.5%. We also compared the performance of the proposed model with Logistic Regression, Decision Trees, Random Forests, Naive Bayes, and Support Vector Machines. With the proposed diagnosis system, physicians can make an informed decision about stroke.","author":[{"dropping-particle":"","family":"Saleem","given":"Muhammad Asim","non-dropping-particle":"","parse-names":false,"suffix":""},{"dropping-particle":"","family":"Javeed","given":"Ashir","non-dropping-particle":"","parse-names":false,"suffix":""},{"dropping-particle":"","family":"Akarathanawat","given":"Wasan","non-dropping-particle":"","parse-names":false,"suffix":""},{"dropping-particle":"","family":"Chutinet","given":"Aurauma","non-dropping-particle":"","parse-names":false,"suffix":""},{"dropping-particle":"","family":"Suwanwela","given":"Nijasri Charnnarong","non-dropping-particle":"","parse-names":false,"suffix":""},{"dropping-particle":"","family":"Asdornwised","given":"Widhyakorn","non-dropping-particle":"","parse-names":false,"suffix":""},{"dropping-particle":"","family":"Chaitusaney","given":"Surachai","non-dropping-particle":"","parse-names":false,"suffix":""},{"dropping-particle":"","family":"Deelertpaiboon","given":"Sunchai","non-dropping-particle":"","parse-names":false,"suffix":""},{"dropping-particle":"","family":"Srisiri","given":"Wattanasak","non-dropping-particle":"","parse-names":false,"suffix":""},{"dropping-particle":"","family":"Benjapolakul","given":"Watit","non-dropping-particle":"","parse-names":false,"suffix":""},{"dropping-particle":"","family":"Kaewplung","given":"Pasu","non-dropping-particle":"","parse-names":false,"suffix":""}],"container-title":"IEEE Access","id":"ITEM-1","issue":"March","issued":{"date-parts":[["2024"]]},"page":"35754-35764","title":"Innovations in Stroke Identification: A Machine Learning-Based Diagnostic Model Using Neuroimages","type":"article-journal","volume":"12"},"uris":["http://www.mendeley.com/documents/?uuid=2e4b94cb-0d43-4a9f-92b0-988f4c21ccde"]}],"mendeley":{"formattedCitation":"[8]","plainTextFormattedCitation":"[8]","previouslyFormattedCitation":"[8]"},"properties":{"noteIndex":0},"schema":"https://github.com/citation-style-language/schema/raw/master/csl-citation.json"}</w:instrText>
            </w:r>
            <w:r w:rsidRPr="00C830ED">
              <w:rPr>
                <w:rFonts w:ascii="Times New Roman" w:hAnsi="Times New Roman" w:cs="Times New Roman"/>
                <w:sz w:val="22"/>
              </w:rPr>
              <w:fldChar w:fldCharType="separate"/>
            </w:r>
            <w:r w:rsidRPr="00C830ED">
              <w:rPr>
                <w:rFonts w:ascii="Times New Roman" w:hAnsi="Times New Roman" w:cs="Times New Roman"/>
                <w:noProof/>
                <w:sz w:val="22"/>
              </w:rPr>
              <w:t>[8]</w:t>
            </w:r>
            <w:r w:rsidRPr="00C830ED">
              <w:rPr>
                <w:rFonts w:ascii="Times New Roman" w:hAnsi="Times New Roman" w:cs="Times New Roman"/>
                <w:sz w:val="22"/>
              </w:rPr>
              <w:fldChar w:fldCharType="end"/>
            </w:r>
          </w:p>
        </w:tc>
        <w:tc>
          <w:tcPr>
            <w:tcW w:w="3600" w:type="dxa"/>
            <w:hideMark/>
          </w:tcPr>
          <w:p w14:paraId="0ECC7857" w14:textId="77777777" w:rsidR="00C830ED" w:rsidRPr="00C830ED" w:rsidRDefault="00C830ED" w:rsidP="00C830ED">
            <w:pPr>
              <w:spacing w:after="160"/>
              <w:jc w:val="center"/>
              <w:rPr>
                <w:rFonts w:ascii="Times New Roman" w:hAnsi="Times New Roman" w:cs="Times New Roman"/>
                <w:sz w:val="22"/>
              </w:rPr>
            </w:pPr>
            <w:r w:rsidRPr="00C830ED">
              <w:rPr>
                <w:rFonts w:ascii="Times New Roman" w:hAnsi="Times New Roman" w:cs="Times New Roman"/>
                <w:sz w:val="22"/>
              </w:rPr>
              <w:t>Custom CT Image Dataset</w:t>
            </w:r>
          </w:p>
        </w:tc>
        <w:tc>
          <w:tcPr>
            <w:tcW w:w="4320" w:type="dxa"/>
            <w:hideMark/>
          </w:tcPr>
          <w:p w14:paraId="553162A5" w14:textId="77777777" w:rsidR="00C830ED" w:rsidRPr="00C830ED" w:rsidRDefault="00C830ED" w:rsidP="00C830ED">
            <w:pPr>
              <w:spacing w:after="160"/>
              <w:jc w:val="center"/>
              <w:rPr>
                <w:rFonts w:ascii="Times New Roman" w:hAnsi="Times New Roman" w:cs="Times New Roman"/>
                <w:sz w:val="22"/>
              </w:rPr>
            </w:pPr>
            <w:r w:rsidRPr="00C830ED">
              <w:rPr>
                <w:rFonts w:ascii="Times New Roman" w:hAnsi="Times New Roman" w:cs="Times New Roman"/>
                <w:sz w:val="22"/>
              </w:rPr>
              <w:t>Accuracy, Precision, Recall, F1-score, ROC, AUC</w:t>
            </w:r>
          </w:p>
        </w:tc>
      </w:tr>
      <w:tr w:rsidR="00C830ED" w:rsidRPr="00C830ED" w14:paraId="42F8B9CB" w14:textId="77777777" w:rsidTr="00C830ED">
        <w:tc>
          <w:tcPr>
            <w:tcW w:w="1080" w:type="dxa"/>
            <w:hideMark/>
          </w:tcPr>
          <w:p w14:paraId="044731E0" w14:textId="77777777" w:rsidR="00C830ED" w:rsidRPr="00C830ED" w:rsidRDefault="00C830ED" w:rsidP="00C830ED">
            <w:pPr>
              <w:spacing w:after="160"/>
              <w:jc w:val="center"/>
              <w:rPr>
                <w:rFonts w:ascii="Times New Roman" w:hAnsi="Times New Roman" w:cs="Times New Roman"/>
                <w:sz w:val="22"/>
              </w:rPr>
            </w:pPr>
            <w:r w:rsidRPr="00C830ED">
              <w:rPr>
                <w:rFonts w:ascii="Times New Roman" w:hAnsi="Times New Roman" w:cs="Times New Roman"/>
                <w:sz w:val="22"/>
              </w:rPr>
              <w:fldChar w:fldCharType="begin" w:fldLock="1"/>
            </w:r>
            <w:r w:rsidRPr="00C830ED">
              <w:rPr>
                <w:rFonts w:ascii="Times New Roman" w:hAnsi="Times New Roman" w:cs="Times New Roman"/>
                <w:sz w:val="22"/>
              </w:rPr>
              <w:instrText>ADDIN CSL_CITATION {"citationItems":[{"id":"ITEM-1","itemData":{"DOI":"10.1109/ACCESS.2022.3183232","ISBN":"6176116600","ISSN":"21693536","abstract":"Parkinson's disease (PD) is a nervous disorder that can cause motor impairment. PD severity assessment based on a series of motor movements illustrated in Unified Parkinson's Disease Rating Scale (UPDRS) is an important part of clinical PD diagnosis. However, the current quantifying method heavily relies on human observation, which is time-consuming and subjective. Therefore, automatic severity estimation stemming from machine learning methods is receiving an increasing amount of research attention. However, these advances are still limited by data availability and interpretability. In this paper, we release a large PD motor dataset of over 300 real PD patients collected under doctors' instructions and propose a pipeline to automatically quantify the motor severity of PD in finger tapping and postural stability. These two selected movements are representative of local and global motor control, exhibiting great clinical importance. The pipeline contains three-stage: pose estimation, domain knowledge extraction, and classification stage. The pose estimation uses deep-learning-based methods to extract 21 and 17 key points for finger tapping and postural stability respectively. The domain knowledge extraction stage extracts several explicit features pre-defined by experienced neuro-physicians. Finally, a classifier is trained to infer PD severity under MDS-UPDRS. To combine deep-learning-based features from pose estimation and domain features from the expert, the pipeline achieves a better trade-off between the model efficiency and clinical interpretability. Experiments show that our method achieves a micro average f1-score of 88%, 84%, and 84%, respectively on left finger tapping, right finger tapping, and postural stability, outperforming previous methods by a large margin. In addition, involving expert knowledge in the feature extraction stage greatly improves our model's interpretability, which is essential in automatic PD detection.","author":[{"dropping-particle":"","family":"Yang","given":"Ning","non-dropping-particle":"","parse-names":false,"suffix":""},{"dropping-particle":"","family":"Liu","given":"De Feng","non-dropping-particle":"","parse-names":false,"suffix":""},{"dropping-particle":"","family":"Liu","given":"Tao","non-dropping-particle":"","parse-names":false,"suffix":""},{"dropping-particle":"","family":"Han","given":"Tianyuan","non-dropping-particle":"","parse-names":false,"suffix":""},{"dropping-particle":"","family":"Zhang","given":"Pingyue","non-dropping-particle":"","parse-names":false,"suffix":""},{"dropping-particle":"","family":"Xu","given":"Xuenan","non-dropping-particle":"","parse-names":false,"suffix":""},{"dropping-particle":"","family":"Lou","given":"Siyu","non-dropping-particle":"","parse-names":false,"suffix":""},{"dropping-particle":"","family":"Liu","given":"Huan Guang","non-dropping-particle":"","parse-names":false,"suffix":""},{"dropping-particle":"","family":"Yang","given":"An Chao","non-dropping-particle":"","parse-names":false,"suffix":""},{"dropping-particle":"","family":"Dong","given":"Cheng","non-dropping-particle":"","parse-names":false,"suffix":""},{"dropping-particle":"","family":"Vai","given":"Mang I.","non-dropping-particle":"","parse-names":false,"suffix":""},{"dropping-particle":"","family":"Pun","given":"Sio Hang","non-dropping-particle":"","parse-names":false,"suffix":""},{"dropping-particle":"","family":"Zhang","given":"Jian Guo","non-dropping-particle":"","parse-names":false,"suffix":""}],"container-title":"IEEE Access","id":"ITEM-1","issue":"June","issued":{"date-parts":[["2022"]]},"page":"66961-66973","publisher":"IEEE","title":"Automatic Detection Pipeline for Accessing the Motor Severity of Parkinson's Disease in Finger Tapping and Postural Stability","type":"article-journal","volume":"10"},"uris":["http://www.mendeley.com/documents/?uuid=00af148f-e79c-4fe3-a5e0-edc6ef09573e"]}],"mendeley":{"formattedCitation":"[23]","plainTextFormattedCitation":"[23]","previouslyFormattedCitation":"[23]"},"properties":{"noteIndex":0},"schema":"https://github.com/citation-style-language/schema/raw/master/csl-citation.json"}</w:instrText>
            </w:r>
            <w:r w:rsidRPr="00C830ED">
              <w:rPr>
                <w:rFonts w:ascii="Times New Roman" w:hAnsi="Times New Roman" w:cs="Times New Roman"/>
                <w:sz w:val="22"/>
              </w:rPr>
              <w:fldChar w:fldCharType="separate"/>
            </w:r>
            <w:r w:rsidRPr="00C830ED">
              <w:rPr>
                <w:rFonts w:ascii="Times New Roman" w:hAnsi="Times New Roman" w:cs="Times New Roman"/>
                <w:noProof/>
                <w:sz w:val="22"/>
              </w:rPr>
              <w:t>[23]</w:t>
            </w:r>
            <w:r w:rsidRPr="00C830ED">
              <w:rPr>
                <w:rFonts w:ascii="Times New Roman" w:hAnsi="Times New Roman" w:cs="Times New Roman"/>
                <w:sz w:val="22"/>
              </w:rPr>
              <w:fldChar w:fldCharType="end"/>
            </w:r>
          </w:p>
        </w:tc>
        <w:tc>
          <w:tcPr>
            <w:tcW w:w="3600" w:type="dxa"/>
            <w:hideMark/>
          </w:tcPr>
          <w:p w14:paraId="3A50FE25" w14:textId="77777777" w:rsidR="00C830ED" w:rsidRPr="00C830ED" w:rsidRDefault="00C830ED" w:rsidP="00C830ED">
            <w:pPr>
              <w:spacing w:after="160"/>
              <w:jc w:val="center"/>
              <w:rPr>
                <w:rFonts w:ascii="Times New Roman" w:hAnsi="Times New Roman" w:cs="Times New Roman"/>
                <w:sz w:val="22"/>
              </w:rPr>
            </w:pPr>
            <w:r w:rsidRPr="00C830ED">
              <w:rPr>
                <w:rFonts w:ascii="Times New Roman" w:hAnsi="Times New Roman" w:cs="Times New Roman"/>
                <w:sz w:val="22"/>
              </w:rPr>
              <w:t>mHealth, PAMAP2, UCIDSADS</w:t>
            </w:r>
          </w:p>
        </w:tc>
        <w:tc>
          <w:tcPr>
            <w:tcW w:w="4320" w:type="dxa"/>
            <w:hideMark/>
          </w:tcPr>
          <w:p w14:paraId="5032ABE1" w14:textId="77777777" w:rsidR="00C830ED" w:rsidRPr="00C830ED" w:rsidRDefault="00C830ED" w:rsidP="00C830ED">
            <w:pPr>
              <w:spacing w:after="160"/>
              <w:jc w:val="center"/>
              <w:rPr>
                <w:rFonts w:ascii="Times New Roman" w:hAnsi="Times New Roman" w:cs="Times New Roman"/>
                <w:sz w:val="22"/>
              </w:rPr>
            </w:pPr>
            <w:r w:rsidRPr="00C830ED">
              <w:rPr>
                <w:rFonts w:ascii="Times New Roman" w:hAnsi="Times New Roman" w:cs="Times New Roman"/>
                <w:sz w:val="22"/>
              </w:rPr>
              <w:t>Accuracy, F1-score, Confusion Matrix</w:t>
            </w:r>
          </w:p>
        </w:tc>
      </w:tr>
      <w:tr w:rsidR="00C830ED" w:rsidRPr="00C830ED" w14:paraId="482F7DEA" w14:textId="77777777" w:rsidTr="00C830ED">
        <w:tc>
          <w:tcPr>
            <w:tcW w:w="1080" w:type="dxa"/>
            <w:hideMark/>
          </w:tcPr>
          <w:p w14:paraId="5AFC7F87" w14:textId="77777777" w:rsidR="00C830ED" w:rsidRPr="00C830ED" w:rsidRDefault="00C830ED" w:rsidP="00C830ED">
            <w:pPr>
              <w:spacing w:after="160"/>
              <w:jc w:val="center"/>
              <w:rPr>
                <w:rFonts w:ascii="Times New Roman" w:hAnsi="Times New Roman" w:cs="Times New Roman"/>
                <w:sz w:val="22"/>
              </w:rPr>
            </w:pPr>
            <w:r w:rsidRPr="00C830ED">
              <w:rPr>
                <w:rFonts w:ascii="Times New Roman" w:hAnsi="Times New Roman" w:cs="Times New Roman"/>
                <w:sz w:val="22"/>
              </w:rPr>
              <w:fldChar w:fldCharType="begin" w:fldLock="1"/>
            </w:r>
            <w:r w:rsidRPr="00C830ED">
              <w:rPr>
                <w:rFonts w:ascii="Times New Roman" w:hAnsi="Times New Roman" w:cs="Times New Roman"/>
                <w:sz w:val="22"/>
              </w:rPr>
              <w:instrText>ADDIN CSL_CITATION {"citationItems":[{"id":"ITEM-1","itemData":{"DOI":"10.1109/ACCESS.2024.3426075","ISSN":"21693536","abstract":"Regular monitoring of physical activities is essential in mitigating the risks associated with diseases like heart problems, obesity, and diabetes. Recent studies have emphasized the significance of Human Activity Recognition (HAR) in tracking physical movements, which aids in enhancing healthcare. The detection of activities could be done by analyzing different patterns and interpreting the signal trends, and variations in the individual performance of activities can lead to inconsistent sensor signals. To address these challenges, this work utilizes Inertial Measurement Unit (IMU) data, converts it into spectrograms through time and frequency analysis, and primarily employs the short-time Fourier transform (STFT) technique. This strategy specifically implements Ghost Neural Network with Fire-Hawk Optimizer (GNet-FHO) to analyze both time-related characteristics from the spectrograms and distinct spatial attributes of each spectrogram. It also effectively identifies spatial correlations among various spectrogram types. Through this method, there is a remarkable improvement in the feature extraction and thereby enhances the accuracy in identifying human activities. Feature selection is done with the help of the FHO, and it is better than the Adam optimizer in context of robust global optimization, effective handling of complex landscapes also the performance is analyzed using the evaluation metrics. Experimental results exhibit that GNet-FHO outperforms other existing algorithms, establishing its efficacy as a lightweight model for human activity recognition. According to our findings, the algorithms demonstrated a success rate of 99.01% and 98.97% when applied to the WISDM smartwatch and smartphone dataset. Additionally, achieved a success rate of 97.6% on the MOTION SENSE dataset and 95.21% on the UCI-HAR dataset. Notably, these findings outperformed those published in previous research that used the identical datasets.","author":[{"dropping-particle":"","family":"Athota","given":"Ravi Kumar","non-dropping-particle":"","parse-names":false,"suffix":""},{"dropping-particle":"","family":"Sumathi","given":"D.","non-dropping-particle":"","parse-names":false,"suffix":""}],"container-title":"IEEE Access","id":"ITEM-1","issue":"June","issued":{"date-parts":[["2024"]]},"page":"108484-108503","publisher":"IEEE","title":"GNet-FHO: A Light Weight Deep Neural Network for Monitoring Human Health and Activities","type":"article-journal","volume":"12"},"uris":["http://www.mendeley.com/documents/?uuid=5d12dd3e-5d8b-451a-8f80-ccde57da4e49"]}],"mendeley":{"formattedCitation":"[5]","plainTextFormattedCitation":"[5]","previouslyFormattedCitation":"[5]"},"properties":{"noteIndex":0},"schema":"https://github.com/citation-style-language/schema/raw/master/csl-citation.json"}</w:instrText>
            </w:r>
            <w:r w:rsidRPr="00C830ED">
              <w:rPr>
                <w:rFonts w:ascii="Times New Roman" w:hAnsi="Times New Roman" w:cs="Times New Roman"/>
                <w:sz w:val="22"/>
              </w:rPr>
              <w:fldChar w:fldCharType="separate"/>
            </w:r>
            <w:r w:rsidRPr="00C830ED">
              <w:rPr>
                <w:rFonts w:ascii="Times New Roman" w:hAnsi="Times New Roman" w:cs="Times New Roman"/>
                <w:noProof/>
                <w:sz w:val="22"/>
              </w:rPr>
              <w:t>[5]</w:t>
            </w:r>
            <w:r w:rsidRPr="00C830ED">
              <w:rPr>
                <w:rFonts w:ascii="Times New Roman" w:hAnsi="Times New Roman" w:cs="Times New Roman"/>
                <w:sz w:val="22"/>
              </w:rPr>
              <w:fldChar w:fldCharType="end"/>
            </w:r>
          </w:p>
        </w:tc>
        <w:tc>
          <w:tcPr>
            <w:tcW w:w="3600" w:type="dxa"/>
            <w:hideMark/>
          </w:tcPr>
          <w:p w14:paraId="23B555A1" w14:textId="77777777" w:rsidR="00C830ED" w:rsidRPr="00C830ED" w:rsidRDefault="00C830ED" w:rsidP="00C830ED">
            <w:pPr>
              <w:spacing w:after="160"/>
              <w:jc w:val="center"/>
              <w:rPr>
                <w:rFonts w:ascii="Times New Roman" w:hAnsi="Times New Roman" w:cs="Times New Roman"/>
                <w:sz w:val="22"/>
              </w:rPr>
            </w:pPr>
            <w:r w:rsidRPr="00C830ED">
              <w:rPr>
                <w:rFonts w:ascii="Times New Roman" w:hAnsi="Times New Roman" w:cs="Times New Roman"/>
                <w:sz w:val="22"/>
              </w:rPr>
              <w:t>WISDM, Motion Sense, UCI-HAR</w:t>
            </w:r>
          </w:p>
        </w:tc>
        <w:tc>
          <w:tcPr>
            <w:tcW w:w="4320" w:type="dxa"/>
            <w:hideMark/>
          </w:tcPr>
          <w:p w14:paraId="7EA2D76D" w14:textId="77777777" w:rsidR="00C830ED" w:rsidRPr="00C830ED" w:rsidRDefault="00C830ED" w:rsidP="00C830ED">
            <w:pPr>
              <w:spacing w:after="160"/>
              <w:jc w:val="center"/>
              <w:rPr>
                <w:rFonts w:ascii="Times New Roman" w:hAnsi="Times New Roman" w:cs="Times New Roman"/>
                <w:sz w:val="22"/>
              </w:rPr>
            </w:pPr>
            <w:r w:rsidRPr="00C830ED">
              <w:rPr>
                <w:rFonts w:ascii="Times New Roman" w:hAnsi="Times New Roman" w:cs="Times New Roman"/>
                <w:sz w:val="22"/>
              </w:rPr>
              <w:t>Accuracy, Precision, Recall, F1-score</w:t>
            </w:r>
          </w:p>
        </w:tc>
      </w:tr>
      <w:tr w:rsidR="00C830ED" w:rsidRPr="00C830ED" w14:paraId="6C1DBB0A" w14:textId="77777777" w:rsidTr="00C830ED">
        <w:tc>
          <w:tcPr>
            <w:tcW w:w="1080" w:type="dxa"/>
            <w:hideMark/>
          </w:tcPr>
          <w:p w14:paraId="60FE43A9" w14:textId="77777777" w:rsidR="00C830ED" w:rsidRPr="00C830ED" w:rsidRDefault="00C830ED" w:rsidP="00C830ED">
            <w:pPr>
              <w:spacing w:after="160"/>
              <w:jc w:val="center"/>
              <w:rPr>
                <w:rFonts w:ascii="Times New Roman" w:hAnsi="Times New Roman" w:cs="Times New Roman"/>
                <w:sz w:val="22"/>
              </w:rPr>
            </w:pPr>
            <w:r w:rsidRPr="00C830ED">
              <w:rPr>
                <w:rFonts w:ascii="Times New Roman" w:hAnsi="Times New Roman" w:cs="Times New Roman"/>
                <w:sz w:val="22"/>
              </w:rPr>
              <w:fldChar w:fldCharType="begin" w:fldLock="1"/>
            </w:r>
            <w:r w:rsidRPr="00C830ED">
              <w:rPr>
                <w:rFonts w:ascii="Times New Roman" w:hAnsi="Times New Roman" w:cs="Times New Roman"/>
                <w:sz w:val="22"/>
              </w:rPr>
              <w:instrText>ADDIN CSL_CITATION {"citationItems":[{"id":"ITEM-1","itemData":{"DOI":"10.1109/ACCESS.2023.3320069","ISSN":"21693536","abstract":"Recently, Wi-Fi-based human activity recognition using channel state information (CSI) signals has gained popularity due to its potential features, such as passive sensing and adequate privacy. The movement of various body parts in between Wi-Fi signals' propagation path generates changes in the signal reflections and refraction, which is evident from the CSI variations. In this paper, we analyze the relationship between human activities and properties (amplitude and phase) of Wi-Fi CSI signals on multiple receiving antennas and discover the signal properties that vary remarkably in response to human movement. The variation in the signal received among multiple antennas shows different sensitivity to human activities, directly affecting recognition performance. Therefore, to recognize human activities with better efficiency, we proposed an adaptive antenna elimination algorithm that automatically eliminates the non-sensitive antenna and keeps the sensitive antennas following different human activities. Furthermore, the correlation of the statistical features extracted from the amplitude and phase of the selected antennas' CSI signal was analyzed, and a sequential forward selection was utilized to find the best subset of features. Using such a subset, three machine learning algorithms were employed on two available online datasets to classify various human activities. The experimental results revealed that even when using easy-to-implement, non-deep machine learning, such as random forest, the recognition system based on the proposed adaptive antenna elimination algorithm achieved a superior classification accuracy of 99.84% (line of sight) on the StanWiFi dataset and 97.65% (line-of-sight) / 93.33% (non-line-of-sight) on another widely applied multi-environmental dataset at a fraction of the time cost, demonstrating the robustness of the proposed algorithm.","author":[{"dropping-particle":"","family":"Jannat","given":"Mir Kanon Ara","non-dropping-particle":"","parse-names":false,"suffix":""},{"dropping-particle":"","family":"Islam","given":"Md Shafiqul","non-dropping-particle":"","parse-names":false,"suffix":""},{"dropping-particle":"","family":"Yang","given":"Sung Hyun","non-dropping-particle":"","parse-names":false,"suffix":""},{"dropping-particle":"","family":"Liu","given":"Hui","non-dropping-particle":"","parse-names":false,"suffix":""}],"container-title":"IEEE Access","id":"ITEM-1","issue":"October","issued":{"date-parts":[["2023"]]},"page":"105440-105454","publisher":"IEEE","title":"Efficient Wi-Fi-Based Human Activity Recognition Using Adaptive Antenna Elimination","type":"article-journal","volume":"11"},"uris":["http://www.mendeley.com/documents/?uuid=14f7dc70-a4cf-41c5-95b7-e750a92e6452"]}],"mendeley":{"formattedCitation":"[12]","plainTextFormattedCitation":"[12]","previouslyFormattedCitation":"[12]"},"properties":{"noteIndex":0},"schema":"https://github.com/citation-style-language/schema/raw/master/csl-citation.json"}</w:instrText>
            </w:r>
            <w:r w:rsidRPr="00C830ED">
              <w:rPr>
                <w:rFonts w:ascii="Times New Roman" w:hAnsi="Times New Roman" w:cs="Times New Roman"/>
                <w:sz w:val="22"/>
              </w:rPr>
              <w:fldChar w:fldCharType="separate"/>
            </w:r>
            <w:r w:rsidRPr="00C830ED">
              <w:rPr>
                <w:rFonts w:ascii="Times New Roman" w:hAnsi="Times New Roman" w:cs="Times New Roman"/>
                <w:noProof/>
                <w:sz w:val="22"/>
              </w:rPr>
              <w:t>[12]</w:t>
            </w:r>
            <w:r w:rsidRPr="00C830ED">
              <w:rPr>
                <w:rFonts w:ascii="Times New Roman" w:hAnsi="Times New Roman" w:cs="Times New Roman"/>
                <w:sz w:val="22"/>
              </w:rPr>
              <w:fldChar w:fldCharType="end"/>
            </w:r>
          </w:p>
        </w:tc>
        <w:tc>
          <w:tcPr>
            <w:tcW w:w="3600" w:type="dxa"/>
            <w:hideMark/>
          </w:tcPr>
          <w:p w14:paraId="15769971" w14:textId="77777777" w:rsidR="00C830ED" w:rsidRPr="00C830ED" w:rsidRDefault="00C830ED" w:rsidP="00C830ED">
            <w:pPr>
              <w:spacing w:after="160"/>
              <w:jc w:val="center"/>
              <w:rPr>
                <w:rFonts w:ascii="Times New Roman" w:hAnsi="Times New Roman" w:cs="Times New Roman"/>
                <w:sz w:val="22"/>
              </w:rPr>
            </w:pPr>
            <w:r w:rsidRPr="00C830ED">
              <w:rPr>
                <w:rFonts w:ascii="Times New Roman" w:hAnsi="Times New Roman" w:cs="Times New Roman"/>
                <w:sz w:val="22"/>
              </w:rPr>
              <w:t>StanWiFi, MultiEnvironment</w:t>
            </w:r>
          </w:p>
        </w:tc>
        <w:tc>
          <w:tcPr>
            <w:tcW w:w="4320" w:type="dxa"/>
            <w:hideMark/>
          </w:tcPr>
          <w:p w14:paraId="01E93EE0" w14:textId="77777777" w:rsidR="00C830ED" w:rsidRPr="00C830ED" w:rsidRDefault="00C830ED" w:rsidP="00C830ED">
            <w:pPr>
              <w:spacing w:after="160"/>
              <w:jc w:val="center"/>
              <w:rPr>
                <w:rFonts w:ascii="Times New Roman" w:hAnsi="Times New Roman" w:cs="Times New Roman"/>
                <w:sz w:val="22"/>
              </w:rPr>
            </w:pPr>
            <w:r w:rsidRPr="00C830ED">
              <w:rPr>
                <w:rFonts w:ascii="Times New Roman" w:hAnsi="Times New Roman" w:cs="Times New Roman"/>
                <w:sz w:val="22"/>
              </w:rPr>
              <w:t>Accuracy, Precision, Recall, F1-score</w:t>
            </w:r>
          </w:p>
        </w:tc>
      </w:tr>
      <w:tr w:rsidR="00C830ED" w:rsidRPr="00C830ED" w14:paraId="61641A40" w14:textId="77777777" w:rsidTr="00C830ED">
        <w:tc>
          <w:tcPr>
            <w:tcW w:w="1080" w:type="dxa"/>
            <w:hideMark/>
          </w:tcPr>
          <w:p w14:paraId="4B9D5A28" w14:textId="77777777" w:rsidR="00C830ED" w:rsidRPr="00C830ED" w:rsidRDefault="00C830ED" w:rsidP="00C830ED">
            <w:pPr>
              <w:spacing w:after="160"/>
              <w:jc w:val="center"/>
              <w:rPr>
                <w:rFonts w:ascii="Times New Roman" w:hAnsi="Times New Roman" w:cs="Times New Roman"/>
                <w:sz w:val="22"/>
              </w:rPr>
            </w:pPr>
            <w:r w:rsidRPr="00C830ED">
              <w:rPr>
                <w:rFonts w:ascii="Times New Roman" w:hAnsi="Times New Roman" w:cs="Times New Roman"/>
                <w:sz w:val="22"/>
              </w:rPr>
              <w:fldChar w:fldCharType="begin" w:fldLock="1"/>
            </w:r>
            <w:r w:rsidRPr="00C830ED">
              <w:rPr>
                <w:rFonts w:ascii="Times New Roman" w:hAnsi="Times New Roman" w:cs="Times New Roman"/>
                <w:sz w:val="22"/>
              </w:rPr>
              <w:instrText>ADDIN CSL_CITATION {"citationItems":[{"id":"ITEM-1","itemData":{"DOI":"10.1109/ACCESS.2023.3278974","ISSN":"21693536","abstract":"Combining skeleton and RGB modalities in human action recognition (HAR) has garnered attention due to their ability to complement each other. However, previous studies did not address the challenge of recognizing fine-grained human-object interaction (HOI). To tackle this problem, this study introduces a new transformer-based architecture called Sequential Skeleton RGB Transformer (SSRT), which fuses skeleton and RGB modalities. First, SSRT leverages the strength of Long Short-Term Memory (LSTM) and a multi-head attention mechanism to extract high-level features from both modalities. Subsequently, SSRT employs a two-stage fusion method, including transformer cross-attention fusion and softmax layer late score fusion, to effectively integrate the multimodal features. Aside from evaluating the proposed method on fine-grained HOI, this study also assesses its performance on two other action recognition tasks: general HAR and cross-dataset HAR. Furthermore, this study conducts a performance comparison between a HAR model using single-modality features (RGB and skeleton) alongside multimodality features on all three action recognition tasks. To ensure a fair comparison, comparable state-of-the-art transformer architectures are employed for both the single-modality HAR model and SSRT. In terms of modality, SSRT outperforms the best-performing single-modality HAR model on all three tasks, with accuracy improved by 9.92% on fine-grained HOI recognition, 6.73% on general HAR, and 11.08% on cross-dataset HAR. Additionally, the proposed fusion model surpasses state-of-the-art multimodal fusion techniques like Transformer Early Concatenation, with an accuracy improved by 6.32% on fine-grained HOI recognition, 4.04% on general HAR, and 6.56% on cross-dataset.","author":[{"dropping-particle":"","family":"Ghimire","given":"Akash","non-dropping-particle":"","parse-names":false,"suffix":""},{"dropping-particle":"","family":"Kakani","given":"Vijay","non-dropping-particle":"","parse-names":false,"suffix":""},{"dropping-particle":"","family":"Kim","given":"Hakil","non-dropping-particle":"","parse-names":false,"suffix":""}],"container-title":"IEEE Access","id":"ITEM-1","issue":"May","issued":{"date-parts":[["2023"]]},"page":"51930-51948","publisher":"IEEE","title":"SSRT: A Sequential Skeleton RGB Transformer to Recognize Fine-Grained Human-Object Interactions and Action Recognition","type":"article-journal","volume":"11"},"uris":["http://www.mendeley.com/documents/?uuid=b3b8af3a-d229-46fc-95d8-4fc336835361"]}],"mendeley":{"formattedCitation":"[2]","plainTextFormattedCitation":"[2]","previouslyFormattedCitation":"[2]"},"properties":{"noteIndex":0},"schema":"https://github.com/citation-style-language/schema/raw/master/csl-citation.json"}</w:instrText>
            </w:r>
            <w:r w:rsidRPr="00C830ED">
              <w:rPr>
                <w:rFonts w:ascii="Times New Roman" w:hAnsi="Times New Roman" w:cs="Times New Roman"/>
                <w:sz w:val="22"/>
              </w:rPr>
              <w:fldChar w:fldCharType="separate"/>
            </w:r>
            <w:r w:rsidRPr="00C830ED">
              <w:rPr>
                <w:rFonts w:ascii="Times New Roman" w:hAnsi="Times New Roman" w:cs="Times New Roman"/>
                <w:noProof/>
                <w:sz w:val="22"/>
              </w:rPr>
              <w:t>[2]</w:t>
            </w:r>
            <w:r w:rsidRPr="00C830ED">
              <w:rPr>
                <w:rFonts w:ascii="Times New Roman" w:hAnsi="Times New Roman" w:cs="Times New Roman"/>
                <w:sz w:val="22"/>
              </w:rPr>
              <w:fldChar w:fldCharType="end"/>
            </w:r>
          </w:p>
        </w:tc>
        <w:tc>
          <w:tcPr>
            <w:tcW w:w="3600" w:type="dxa"/>
            <w:hideMark/>
          </w:tcPr>
          <w:p w14:paraId="6E98941C" w14:textId="77777777" w:rsidR="00C830ED" w:rsidRPr="00C830ED" w:rsidRDefault="00C830ED" w:rsidP="00C830ED">
            <w:pPr>
              <w:spacing w:after="160"/>
              <w:jc w:val="center"/>
              <w:rPr>
                <w:rFonts w:ascii="Times New Roman" w:hAnsi="Times New Roman" w:cs="Times New Roman"/>
                <w:sz w:val="22"/>
              </w:rPr>
            </w:pPr>
            <w:r w:rsidRPr="00C830ED">
              <w:rPr>
                <w:rFonts w:ascii="Times New Roman" w:hAnsi="Times New Roman" w:cs="Times New Roman"/>
                <w:sz w:val="22"/>
              </w:rPr>
              <w:t>Toyota Smarthome, ETRI-Activity3D</w:t>
            </w:r>
          </w:p>
        </w:tc>
        <w:tc>
          <w:tcPr>
            <w:tcW w:w="4320" w:type="dxa"/>
            <w:hideMark/>
          </w:tcPr>
          <w:p w14:paraId="6E76DF5E" w14:textId="77777777" w:rsidR="00C830ED" w:rsidRPr="00C830ED" w:rsidRDefault="00C830ED" w:rsidP="00C830ED">
            <w:pPr>
              <w:spacing w:after="160"/>
              <w:jc w:val="center"/>
              <w:rPr>
                <w:rFonts w:ascii="Times New Roman" w:hAnsi="Times New Roman" w:cs="Times New Roman"/>
                <w:sz w:val="22"/>
              </w:rPr>
            </w:pPr>
            <w:r w:rsidRPr="00C830ED">
              <w:rPr>
                <w:rFonts w:ascii="Times New Roman" w:hAnsi="Times New Roman" w:cs="Times New Roman"/>
                <w:sz w:val="22"/>
              </w:rPr>
              <w:t>Accuracy, Precision, Recall, F1-score</w:t>
            </w:r>
          </w:p>
        </w:tc>
      </w:tr>
    </w:tbl>
    <w:p w14:paraId="2FA0ADE4" w14:textId="77777777" w:rsidR="009F63FE" w:rsidRDefault="009F63FE" w:rsidP="009F63FE">
      <w:pPr>
        <w:spacing w:line="276" w:lineRule="auto"/>
        <w:jc w:val="both"/>
        <w:rPr>
          <w:rFonts w:ascii="Times New Roman" w:hAnsi="Times New Roman" w:cs="Times New Roman"/>
          <w:sz w:val="22"/>
          <w:szCs w:val="22"/>
        </w:rPr>
      </w:pPr>
    </w:p>
    <w:p w14:paraId="36293F3D" w14:textId="77777777" w:rsidR="002962A2" w:rsidRDefault="002962A2" w:rsidP="00902842">
      <w:pPr>
        <w:spacing w:line="276" w:lineRule="auto"/>
        <w:ind w:firstLine="270"/>
        <w:jc w:val="both"/>
        <w:rPr>
          <w:rFonts w:ascii="Times New Roman" w:hAnsi="Times New Roman" w:cs="Times New Roman"/>
          <w:sz w:val="22"/>
          <w:szCs w:val="22"/>
        </w:rPr>
      </w:pPr>
      <w:r w:rsidRPr="002962A2">
        <w:rPr>
          <w:rFonts w:ascii="Times New Roman" w:hAnsi="Times New Roman" w:cs="Times New Roman"/>
          <w:sz w:val="22"/>
          <w:szCs w:val="22"/>
        </w:rPr>
        <w:t>In specialized applications like stroke detection, even more advanced metrics like the Receiver Operating Characteristic (ROC) curve and the Area Under the Curve (AUC) are used to assess the diagnostic power of a model across different thresholds [8].</w:t>
      </w:r>
    </w:p>
    <w:p w14:paraId="31AC02C6" w14:textId="77777777" w:rsidR="002962A2" w:rsidRDefault="002962A2" w:rsidP="00902842">
      <w:pPr>
        <w:spacing w:line="276" w:lineRule="auto"/>
        <w:ind w:firstLine="270"/>
        <w:jc w:val="both"/>
        <w:rPr>
          <w:rFonts w:ascii="Times New Roman" w:hAnsi="Times New Roman" w:cs="Times New Roman"/>
          <w:sz w:val="22"/>
          <w:szCs w:val="22"/>
        </w:rPr>
      </w:pPr>
    </w:p>
    <w:p w14:paraId="72CCBFAB" w14:textId="3200CFC4" w:rsidR="002F08F5" w:rsidRPr="002F08F5" w:rsidRDefault="002F08F5" w:rsidP="002F08F5">
      <w:pPr>
        <w:spacing w:line="360" w:lineRule="auto"/>
        <w:jc w:val="center"/>
        <w:rPr>
          <w:rFonts w:ascii="Times New Roman" w:hAnsi="Times New Roman" w:cs="Times New Roman"/>
          <w:sz w:val="22"/>
        </w:rPr>
      </w:pPr>
      <w:r w:rsidRPr="002F08F5">
        <w:rPr>
          <w:rFonts w:ascii="Times New Roman" w:hAnsi="Times New Roman" w:cs="Times New Roman"/>
          <w:b/>
          <w:bCs/>
          <w:sz w:val="22"/>
        </w:rPr>
        <w:t xml:space="preserve">Table 4: </w:t>
      </w:r>
      <w:r w:rsidRPr="002F08F5">
        <w:rPr>
          <w:rFonts w:ascii="Times New Roman" w:hAnsi="Times New Roman" w:cs="Times New Roman"/>
          <w:bCs/>
          <w:sz w:val="22"/>
        </w:rPr>
        <w:t xml:space="preserve">A </w:t>
      </w:r>
      <w:r w:rsidR="00E12417">
        <w:rPr>
          <w:rFonts w:ascii="Times New Roman" w:hAnsi="Times New Roman" w:cs="Times New Roman"/>
          <w:bCs/>
          <w:sz w:val="22"/>
        </w:rPr>
        <w:t>s</w:t>
      </w:r>
      <w:r w:rsidRPr="002F08F5">
        <w:rPr>
          <w:rFonts w:ascii="Times New Roman" w:hAnsi="Times New Roman" w:cs="Times New Roman"/>
          <w:bCs/>
          <w:sz w:val="22"/>
        </w:rPr>
        <w:t xml:space="preserve">ummary of HAR </w:t>
      </w:r>
      <w:r w:rsidR="00E12417">
        <w:rPr>
          <w:rFonts w:ascii="Times New Roman" w:hAnsi="Times New Roman" w:cs="Times New Roman"/>
          <w:bCs/>
          <w:sz w:val="22"/>
        </w:rPr>
        <w:t>t</w:t>
      </w:r>
      <w:r w:rsidRPr="002F08F5">
        <w:rPr>
          <w:rFonts w:ascii="Times New Roman" w:hAnsi="Times New Roman" w:cs="Times New Roman"/>
          <w:bCs/>
          <w:sz w:val="22"/>
        </w:rPr>
        <w:t>axonomy</w:t>
      </w:r>
    </w:p>
    <w:tbl>
      <w:tblPr>
        <w:tblStyle w:val="TableGrid"/>
        <w:tblW w:w="8815" w:type="dxa"/>
        <w:tblInd w:w="90" w:type="dxa"/>
        <w:tblBorders>
          <w:left w:val="none" w:sz="0" w:space="0" w:color="auto"/>
          <w:right w:val="none" w:sz="0" w:space="0" w:color="auto"/>
          <w:insideV w:val="none" w:sz="0" w:space="0" w:color="auto"/>
        </w:tblBorders>
        <w:tblLook w:val="04A0" w:firstRow="1" w:lastRow="0" w:firstColumn="1" w:lastColumn="0" w:noHBand="0" w:noVBand="1"/>
      </w:tblPr>
      <w:tblGrid>
        <w:gridCol w:w="560"/>
        <w:gridCol w:w="1743"/>
        <w:gridCol w:w="1415"/>
        <w:gridCol w:w="5097"/>
      </w:tblGrid>
      <w:tr w:rsidR="002F08F5" w:rsidRPr="002F08F5" w14:paraId="5028E5B8" w14:textId="77777777" w:rsidTr="00174934">
        <w:tc>
          <w:tcPr>
            <w:tcW w:w="496" w:type="dxa"/>
            <w:hideMark/>
          </w:tcPr>
          <w:p w14:paraId="33E2063F" w14:textId="77777777" w:rsidR="002F08F5" w:rsidRPr="002F08F5" w:rsidRDefault="002F08F5" w:rsidP="000A597D">
            <w:pPr>
              <w:spacing w:after="160"/>
              <w:jc w:val="both"/>
              <w:rPr>
                <w:rFonts w:ascii="Times New Roman" w:hAnsi="Times New Roman" w:cs="Times New Roman"/>
                <w:b/>
                <w:bCs/>
                <w:sz w:val="22"/>
              </w:rPr>
            </w:pPr>
            <w:r w:rsidRPr="002F08F5">
              <w:rPr>
                <w:rFonts w:ascii="Times New Roman" w:hAnsi="Times New Roman" w:cs="Times New Roman"/>
                <w:b/>
                <w:bCs/>
                <w:sz w:val="22"/>
              </w:rPr>
              <w:t>S/N</w:t>
            </w:r>
          </w:p>
        </w:tc>
        <w:tc>
          <w:tcPr>
            <w:tcW w:w="1747" w:type="dxa"/>
            <w:hideMark/>
          </w:tcPr>
          <w:p w14:paraId="011673EF" w14:textId="77777777" w:rsidR="002F08F5" w:rsidRPr="002F08F5" w:rsidRDefault="002F08F5" w:rsidP="000A597D">
            <w:pPr>
              <w:spacing w:after="160"/>
              <w:jc w:val="both"/>
              <w:rPr>
                <w:rFonts w:ascii="Times New Roman" w:hAnsi="Times New Roman" w:cs="Times New Roman"/>
                <w:b/>
                <w:bCs/>
                <w:sz w:val="22"/>
              </w:rPr>
            </w:pPr>
            <w:r w:rsidRPr="002F08F5">
              <w:rPr>
                <w:rFonts w:ascii="Times New Roman" w:hAnsi="Times New Roman" w:cs="Times New Roman"/>
                <w:b/>
                <w:bCs/>
                <w:sz w:val="22"/>
              </w:rPr>
              <w:t>Techniques</w:t>
            </w:r>
          </w:p>
        </w:tc>
        <w:tc>
          <w:tcPr>
            <w:tcW w:w="1417" w:type="dxa"/>
            <w:hideMark/>
          </w:tcPr>
          <w:p w14:paraId="556A5185" w14:textId="77777777" w:rsidR="002F08F5" w:rsidRPr="002F08F5" w:rsidRDefault="002F08F5" w:rsidP="000A597D">
            <w:pPr>
              <w:spacing w:after="160"/>
              <w:jc w:val="both"/>
              <w:rPr>
                <w:rFonts w:ascii="Times New Roman" w:hAnsi="Times New Roman" w:cs="Times New Roman"/>
                <w:b/>
                <w:bCs/>
                <w:sz w:val="22"/>
              </w:rPr>
            </w:pPr>
            <w:r w:rsidRPr="002F08F5">
              <w:rPr>
                <w:rFonts w:ascii="Times New Roman" w:hAnsi="Times New Roman" w:cs="Times New Roman"/>
                <w:b/>
                <w:bCs/>
                <w:sz w:val="22"/>
              </w:rPr>
              <w:t>Application</w:t>
            </w:r>
          </w:p>
        </w:tc>
        <w:tc>
          <w:tcPr>
            <w:tcW w:w="5155" w:type="dxa"/>
            <w:hideMark/>
          </w:tcPr>
          <w:p w14:paraId="6AC62FE9" w14:textId="77777777" w:rsidR="002F08F5" w:rsidRPr="002F08F5" w:rsidRDefault="002F08F5" w:rsidP="000A597D">
            <w:pPr>
              <w:spacing w:after="160"/>
              <w:jc w:val="both"/>
              <w:rPr>
                <w:rFonts w:ascii="Times New Roman" w:hAnsi="Times New Roman" w:cs="Times New Roman"/>
                <w:b/>
                <w:bCs/>
                <w:sz w:val="22"/>
              </w:rPr>
            </w:pPr>
            <w:r w:rsidRPr="002F08F5">
              <w:rPr>
                <w:rFonts w:ascii="Times New Roman" w:hAnsi="Times New Roman" w:cs="Times New Roman"/>
                <w:b/>
                <w:bCs/>
                <w:sz w:val="22"/>
              </w:rPr>
              <w:t>Explanation</w:t>
            </w:r>
          </w:p>
        </w:tc>
      </w:tr>
      <w:tr w:rsidR="002F08F5" w:rsidRPr="002F08F5" w14:paraId="463BE244" w14:textId="77777777" w:rsidTr="00174934">
        <w:tc>
          <w:tcPr>
            <w:tcW w:w="496" w:type="dxa"/>
            <w:hideMark/>
          </w:tcPr>
          <w:p w14:paraId="4C01A939" w14:textId="77777777" w:rsidR="002F08F5" w:rsidRPr="002F08F5" w:rsidRDefault="002F08F5" w:rsidP="002F08F5">
            <w:pPr>
              <w:pStyle w:val="ListParagraph"/>
              <w:widowControl/>
              <w:numPr>
                <w:ilvl w:val="0"/>
                <w:numId w:val="15"/>
              </w:numPr>
              <w:autoSpaceDE/>
              <w:autoSpaceDN/>
              <w:adjustRightInd/>
              <w:jc w:val="both"/>
              <w:rPr>
                <w:rFonts w:ascii="Times New Roman" w:hAnsi="Times New Roman" w:cs="Times New Roman"/>
                <w:sz w:val="22"/>
              </w:rPr>
            </w:pPr>
          </w:p>
        </w:tc>
        <w:tc>
          <w:tcPr>
            <w:tcW w:w="1747" w:type="dxa"/>
            <w:hideMark/>
          </w:tcPr>
          <w:p w14:paraId="76C5C054" w14:textId="77777777" w:rsidR="002F08F5" w:rsidRPr="002F08F5" w:rsidRDefault="002F08F5" w:rsidP="000A597D">
            <w:pPr>
              <w:spacing w:after="160"/>
              <w:jc w:val="both"/>
              <w:rPr>
                <w:rFonts w:ascii="Times New Roman" w:hAnsi="Times New Roman" w:cs="Times New Roman"/>
                <w:sz w:val="22"/>
              </w:rPr>
            </w:pPr>
            <w:r w:rsidRPr="002F08F5">
              <w:rPr>
                <w:rFonts w:ascii="Times New Roman" w:hAnsi="Times New Roman" w:cs="Times New Roman"/>
                <w:sz w:val="22"/>
              </w:rPr>
              <w:t>Computational Modeling</w:t>
            </w:r>
          </w:p>
        </w:tc>
        <w:tc>
          <w:tcPr>
            <w:tcW w:w="1417" w:type="dxa"/>
            <w:hideMark/>
          </w:tcPr>
          <w:p w14:paraId="1B704171" w14:textId="77777777" w:rsidR="002F08F5" w:rsidRPr="002F08F5" w:rsidRDefault="002F08F5" w:rsidP="000A597D">
            <w:pPr>
              <w:spacing w:after="160"/>
              <w:jc w:val="both"/>
              <w:rPr>
                <w:rFonts w:ascii="Times New Roman" w:hAnsi="Times New Roman" w:cs="Times New Roman"/>
                <w:sz w:val="22"/>
              </w:rPr>
            </w:pPr>
            <w:r w:rsidRPr="002F08F5">
              <w:rPr>
                <w:rFonts w:ascii="Times New Roman" w:hAnsi="Times New Roman" w:cs="Times New Roman"/>
                <w:sz w:val="22"/>
              </w:rPr>
              <w:t>Dynamic</w:t>
            </w:r>
          </w:p>
        </w:tc>
        <w:tc>
          <w:tcPr>
            <w:tcW w:w="5155" w:type="dxa"/>
            <w:hideMark/>
          </w:tcPr>
          <w:p w14:paraId="3C8B4752" w14:textId="77777777" w:rsidR="002F08F5" w:rsidRPr="002F08F5" w:rsidRDefault="002F08F5" w:rsidP="000A597D">
            <w:pPr>
              <w:spacing w:after="160"/>
              <w:jc w:val="both"/>
              <w:rPr>
                <w:rFonts w:ascii="Times New Roman" w:hAnsi="Times New Roman" w:cs="Times New Roman"/>
                <w:sz w:val="22"/>
              </w:rPr>
            </w:pPr>
            <w:r w:rsidRPr="002F08F5">
              <w:rPr>
                <w:rFonts w:ascii="Times New Roman" w:hAnsi="Times New Roman" w:cs="Times New Roman"/>
                <w:sz w:val="22"/>
              </w:rPr>
              <w:t>Real-time FPGA-based devices can recognize human actions. Intelligent settings, human-machine communications, and security systems utilize this technology.</w:t>
            </w:r>
          </w:p>
        </w:tc>
      </w:tr>
      <w:tr w:rsidR="002F08F5" w:rsidRPr="002F08F5" w14:paraId="520D74CA" w14:textId="77777777" w:rsidTr="00174934">
        <w:tc>
          <w:tcPr>
            <w:tcW w:w="496" w:type="dxa"/>
            <w:hideMark/>
          </w:tcPr>
          <w:p w14:paraId="02641D81" w14:textId="77777777" w:rsidR="002F08F5" w:rsidRPr="002F08F5" w:rsidRDefault="002F08F5" w:rsidP="002F08F5">
            <w:pPr>
              <w:pStyle w:val="ListParagraph"/>
              <w:widowControl/>
              <w:numPr>
                <w:ilvl w:val="0"/>
                <w:numId w:val="15"/>
              </w:numPr>
              <w:autoSpaceDE/>
              <w:autoSpaceDN/>
              <w:adjustRightInd/>
              <w:jc w:val="both"/>
              <w:rPr>
                <w:rFonts w:ascii="Times New Roman" w:hAnsi="Times New Roman" w:cs="Times New Roman"/>
                <w:sz w:val="22"/>
              </w:rPr>
            </w:pPr>
          </w:p>
        </w:tc>
        <w:tc>
          <w:tcPr>
            <w:tcW w:w="1747" w:type="dxa"/>
            <w:hideMark/>
          </w:tcPr>
          <w:p w14:paraId="55CC8653" w14:textId="77777777" w:rsidR="002F08F5" w:rsidRPr="002F08F5" w:rsidRDefault="002F08F5" w:rsidP="000A597D">
            <w:pPr>
              <w:spacing w:after="160"/>
              <w:jc w:val="both"/>
              <w:rPr>
                <w:rFonts w:ascii="Times New Roman" w:hAnsi="Times New Roman" w:cs="Times New Roman"/>
                <w:sz w:val="22"/>
              </w:rPr>
            </w:pPr>
            <w:r w:rsidRPr="002F08F5">
              <w:rPr>
                <w:rFonts w:ascii="Times New Roman" w:hAnsi="Times New Roman" w:cs="Times New Roman"/>
                <w:sz w:val="22"/>
              </w:rPr>
              <w:t>Silhouette Sequence Point Clouds</w:t>
            </w:r>
          </w:p>
        </w:tc>
        <w:tc>
          <w:tcPr>
            <w:tcW w:w="1417" w:type="dxa"/>
            <w:hideMark/>
          </w:tcPr>
          <w:p w14:paraId="2249FB4B" w14:textId="77777777" w:rsidR="002F08F5" w:rsidRPr="002F08F5" w:rsidRDefault="002F08F5" w:rsidP="000A597D">
            <w:pPr>
              <w:spacing w:after="160"/>
              <w:jc w:val="both"/>
              <w:rPr>
                <w:rFonts w:ascii="Times New Roman" w:hAnsi="Times New Roman" w:cs="Times New Roman"/>
                <w:sz w:val="22"/>
              </w:rPr>
            </w:pPr>
            <w:r w:rsidRPr="002F08F5">
              <w:rPr>
                <w:rFonts w:ascii="Times New Roman" w:hAnsi="Times New Roman" w:cs="Times New Roman"/>
                <w:sz w:val="22"/>
              </w:rPr>
              <w:t>Dynamic</w:t>
            </w:r>
          </w:p>
        </w:tc>
        <w:tc>
          <w:tcPr>
            <w:tcW w:w="5155" w:type="dxa"/>
            <w:hideMark/>
          </w:tcPr>
          <w:p w14:paraId="0B3A2E43" w14:textId="77777777" w:rsidR="002F08F5" w:rsidRPr="002F08F5" w:rsidRDefault="002F08F5" w:rsidP="000A597D">
            <w:pPr>
              <w:spacing w:after="160"/>
              <w:jc w:val="both"/>
              <w:rPr>
                <w:rFonts w:ascii="Times New Roman" w:hAnsi="Times New Roman" w:cs="Times New Roman"/>
                <w:sz w:val="22"/>
              </w:rPr>
            </w:pPr>
            <w:r w:rsidRPr="002F08F5">
              <w:rPr>
                <w:rFonts w:ascii="Times New Roman" w:hAnsi="Times New Roman" w:cs="Times New Roman"/>
                <w:sz w:val="22"/>
              </w:rPr>
              <w:t>This approach analyzes the time sequence of the camera silhouettes. They have built action-based spaces. The activities and shape information were recognized using 3-D point clouds.</w:t>
            </w:r>
          </w:p>
        </w:tc>
      </w:tr>
      <w:tr w:rsidR="002F08F5" w:rsidRPr="002F08F5" w14:paraId="2B1D0F47" w14:textId="77777777" w:rsidTr="00174934">
        <w:tc>
          <w:tcPr>
            <w:tcW w:w="496" w:type="dxa"/>
            <w:hideMark/>
          </w:tcPr>
          <w:p w14:paraId="694648EA" w14:textId="77777777" w:rsidR="002F08F5" w:rsidRPr="002F08F5" w:rsidRDefault="002F08F5" w:rsidP="002F08F5">
            <w:pPr>
              <w:pStyle w:val="ListParagraph"/>
              <w:widowControl/>
              <w:numPr>
                <w:ilvl w:val="0"/>
                <w:numId w:val="15"/>
              </w:numPr>
              <w:autoSpaceDE/>
              <w:autoSpaceDN/>
              <w:adjustRightInd/>
              <w:jc w:val="both"/>
              <w:rPr>
                <w:rFonts w:ascii="Times New Roman" w:hAnsi="Times New Roman" w:cs="Times New Roman"/>
                <w:sz w:val="22"/>
              </w:rPr>
            </w:pPr>
          </w:p>
        </w:tc>
        <w:tc>
          <w:tcPr>
            <w:tcW w:w="1747" w:type="dxa"/>
            <w:hideMark/>
          </w:tcPr>
          <w:p w14:paraId="4868298D" w14:textId="77777777" w:rsidR="002F08F5" w:rsidRPr="002F08F5" w:rsidRDefault="002F08F5" w:rsidP="000A597D">
            <w:pPr>
              <w:spacing w:after="160"/>
              <w:jc w:val="both"/>
              <w:rPr>
                <w:rFonts w:ascii="Times New Roman" w:hAnsi="Times New Roman" w:cs="Times New Roman"/>
                <w:sz w:val="22"/>
              </w:rPr>
            </w:pPr>
            <w:r w:rsidRPr="002F08F5">
              <w:rPr>
                <w:rFonts w:ascii="Times New Roman" w:hAnsi="Times New Roman" w:cs="Times New Roman"/>
                <w:sz w:val="22"/>
              </w:rPr>
              <w:t>Graph-based approach</w:t>
            </w:r>
          </w:p>
        </w:tc>
        <w:tc>
          <w:tcPr>
            <w:tcW w:w="1417" w:type="dxa"/>
            <w:hideMark/>
          </w:tcPr>
          <w:p w14:paraId="5F0ED951" w14:textId="77777777" w:rsidR="002F08F5" w:rsidRPr="002F08F5" w:rsidRDefault="002F08F5" w:rsidP="000A597D">
            <w:pPr>
              <w:spacing w:after="160"/>
              <w:jc w:val="both"/>
              <w:rPr>
                <w:rFonts w:ascii="Times New Roman" w:hAnsi="Times New Roman" w:cs="Times New Roman"/>
                <w:sz w:val="22"/>
              </w:rPr>
            </w:pPr>
            <w:r w:rsidRPr="002F08F5">
              <w:rPr>
                <w:rFonts w:ascii="Times New Roman" w:hAnsi="Times New Roman" w:cs="Times New Roman"/>
                <w:sz w:val="22"/>
              </w:rPr>
              <w:t>Static</w:t>
            </w:r>
          </w:p>
        </w:tc>
        <w:tc>
          <w:tcPr>
            <w:tcW w:w="5155" w:type="dxa"/>
            <w:hideMark/>
          </w:tcPr>
          <w:p w14:paraId="57B3E31F" w14:textId="77777777" w:rsidR="002F08F5" w:rsidRPr="002F08F5" w:rsidRDefault="002F08F5" w:rsidP="000A597D">
            <w:pPr>
              <w:spacing w:after="160"/>
              <w:jc w:val="both"/>
              <w:rPr>
                <w:rFonts w:ascii="Times New Roman" w:hAnsi="Times New Roman" w:cs="Times New Roman"/>
                <w:sz w:val="22"/>
              </w:rPr>
            </w:pPr>
            <w:r w:rsidRPr="002F08F5">
              <w:rPr>
                <w:rFonts w:ascii="Times New Roman" w:hAnsi="Times New Roman" w:cs="Times New Roman"/>
                <w:sz w:val="22"/>
              </w:rPr>
              <w:t>Classification of human behavior based on graphs. This model maintains a complex spatial arrangement of the joints in the body by considering how they move and change over time.</w:t>
            </w:r>
          </w:p>
        </w:tc>
      </w:tr>
      <w:tr w:rsidR="002F08F5" w:rsidRPr="002F08F5" w14:paraId="71CAB3A3" w14:textId="77777777" w:rsidTr="00174934">
        <w:tc>
          <w:tcPr>
            <w:tcW w:w="496" w:type="dxa"/>
            <w:hideMark/>
          </w:tcPr>
          <w:p w14:paraId="14DFE9AB" w14:textId="77777777" w:rsidR="002F08F5" w:rsidRPr="002F08F5" w:rsidRDefault="002F08F5" w:rsidP="002F08F5">
            <w:pPr>
              <w:pStyle w:val="ListParagraph"/>
              <w:widowControl/>
              <w:numPr>
                <w:ilvl w:val="0"/>
                <w:numId w:val="15"/>
              </w:numPr>
              <w:autoSpaceDE/>
              <w:autoSpaceDN/>
              <w:adjustRightInd/>
              <w:jc w:val="both"/>
              <w:rPr>
                <w:rFonts w:ascii="Times New Roman" w:hAnsi="Times New Roman" w:cs="Times New Roman"/>
                <w:sz w:val="22"/>
              </w:rPr>
            </w:pPr>
          </w:p>
        </w:tc>
        <w:tc>
          <w:tcPr>
            <w:tcW w:w="1747" w:type="dxa"/>
            <w:hideMark/>
          </w:tcPr>
          <w:p w14:paraId="6D13F48C" w14:textId="77777777" w:rsidR="002F08F5" w:rsidRPr="002F08F5" w:rsidRDefault="002F08F5" w:rsidP="000A597D">
            <w:pPr>
              <w:spacing w:after="160"/>
              <w:jc w:val="both"/>
              <w:rPr>
                <w:rFonts w:ascii="Times New Roman" w:hAnsi="Times New Roman" w:cs="Times New Roman"/>
                <w:sz w:val="22"/>
              </w:rPr>
            </w:pPr>
            <w:r w:rsidRPr="002F08F5">
              <w:rPr>
                <w:rFonts w:ascii="Times New Roman" w:hAnsi="Times New Roman" w:cs="Times New Roman"/>
                <w:sz w:val="22"/>
              </w:rPr>
              <w:t>Human motion understanding for HRI</w:t>
            </w:r>
          </w:p>
        </w:tc>
        <w:tc>
          <w:tcPr>
            <w:tcW w:w="1417" w:type="dxa"/>
            <w:hideMark/>
          </w:tcPr>
          <w:p w14:paraId="31999E3D" w14:textId="77777777" w:rsidR="002F08F5" w:rsidRPr="002F08F5" w:rsidRDefault="002F08F5" w:rsidP="000A597D">
            <w:pPr>
              <w:spacing w:after="160"/>
              <w:jc w:val="both"/>
              <w:rPr>
                <w:rFonts w:ascii="Times New Roman" w:hAnsi="Times New Roman" w:cs="Times New Roman"/>
                <w:sz w:val="22"/>
              </w:rPr>
            </w:pPr>
            <w:r w:rsidRPr="002F08F5">
              <w:rPr>
                <w:rFonts w:ascii="Times New Roman" w:hAnsi="Times New Roman" w:cs="Times New Roman"/>
                <w:sz w:val="22"/>
              </w:rPr>
              <w:t>Dynamic</w:t>
            </w:r>
          </w:p>
        </w:tc>
        <w:tc>
          <w:tcPr>
            <w:tcW w:w="5155" w:type="dxa"/>
            <w:hideMark/>
          </w:tcPr>
          <w:p w14:paraId="6D585BE8" w14:textId="77777777" w:rsidR="002F08F5" w:rsidRPr="002F08F5" w:rsidRDefault="002F08F5" w:rsidP="000A597D">
            <w:pPr>
              <w:spacing w:after="160"/>
              <w:jc w:val="both"/>
              <w:rPr>
                <w:rFonts w:ascii="Times New Roman" w:hAnsi="Times New Roman" w:cs="Times New Roman"/>
                <w:sz w:val="22"/>
              </w:rPr>
            </w:pPr>
            <w:r w:rsidRPr="002F08F5">
              <w:rPr>
                <w:rFonts w:ascii="Times New Roman" w:hAnsi="Times New Roman" w:cs="Times New Roman"/>
                <w:sz w:val="22"/>
              </w:rPr>
              <w:t>New hardware for action recognition based on two-stream neural networks. This design delivers the same accuracy as existing baseline models with fewer operations.</w:t>
            </w:r>
          </w:p>
        </w:tc>
      </w:tr>
      <w:tr w:rsidR="002F08F5" w:rsidRPr="002F08F5" w14:paraId="4281BA81" w14:textId="77777777" w:rsidTr="00174934">
        <w:tc>
          <w:tcPr>
            <w:tcW w:w="496" w:type="dxa"/>
            <w:hideMark/>
          </w:tcPr>
          <w:p w14:paraId="085A64D6" w14:textId="77777777" w:rsidR="002F08F5" w:rsidRPr="002F08F5" w:rsidRDefault="002F08F5" w:rsidP="002F08F5">
            <w:pPr>
              <w:pStyle w:val="ListParagraph"/>
              <w:widowControl/>
              <w:numPr>
                <w:ilvl w:val="0"/>
                <w:numId w:val="15"/>
              </w:numPr>
              <w:autoSpaceDE/>
              <w:autoSpaceDN/>
              <w:adjustRightInd/>
              <w:jc w:val="both"/>
              <w:rPr>
                <w:rFonts w:ascii="Times New Roman" w:hAnsi="Times New Roman" w:cs="Times New Roman"/>
                <w:sz w:val="22"/>
              </w:rPr>
            </w:pPr>
          </w:p>
        </w:tc>
        <w:tc>
          <w:tcPr>
            <w:tcW w:w="1747" w:type="dxa"/>
            <w:hideMark/>
          </w:tcPr>
          <w:p w14:paraId="0EDB1985" w14:textId="77777777" w:rsidR="002F08F5" w:rsidRPr="002F08F5" w:rsidRDefault="002F08F5" w:rsidP="000A597D">
            <w:pPr>
              <w:spacing w:after="160"/>
              <w:jc w:val="both"/>
              <w:rPr>
                <w:rFonts w:ascii="Times New Roman" w:hAnsi="Times New Roman" w:cs="Times New Roman"/>
                <w:sz w:val="22"/>
              </w:rPr>
            </w:pPr>
            <w:r w:rsidRPr="002F08F5">
              <w:rPr>
                <w:rFonts w:ascii="Times New Roman" w:hAnsi="Times New Roman" w:cs="Times New Roman"/>
                <w:sz w:val="22"/>
              </w:rPr>
              <w:t>Deep Learning Architectures</w:t>
            </w:r>
          </w:p>
        </w:tc>
        <w:tc>
          <w:tcPr>
            <w:tcW w:w="1417" w:type="dxa"/>
            <w:hideMark/>
          </w:tcPr>
          <w:p w14:paraId="066ECA81" w14:textId="77777777" w:rsidR="002F08F5" w:rsidRPr="002F08F5" w:rsidRDefault="002F08F5" w:rsidP="000A597D">
            <w:pPr>
              <w:spacing w:after="160"/>
              <w:jc w:val="both"/>
              <w:rPr>
                <w:rFonts w:ascii="Times New Roman" w:hAnsi="Times New Roman" w:cs="Times New Roman"/>
                <w:sz w:val="22"/>
              </w:rPr>
            </w:pPr>
            <w:r w:rsidRPr="002F08F5">
              <w:rPr>
                <w:rFonts w:ascii="Times New Roman" w:hAnsi="Times New Roman" w:cs="Times New Roman"/>
                <w:sz w:val="22"/>
              </w:rPr>
              <w:t>Dynamic</w:t>
            </w:r>
          </w:p>
        </w:tc>
        <w:tc>
          <w:tcPr>
            <w:tcW w:w="5155" w:type="dxa"/>
            <w:hideMark/>
          </w:tcPr>
          <w:p w14:paraId="635B5967" w14:textId="77777777" w:rsidR="002F08F5" w:rsidRPr="002F08F5" w:rsidRDefault="002F08F5" w:rsidP="000A597D">
            <w:pPr>
              <w:spacing w:after="160"/>
              <w:jc w:val="both"/>
              <w:rPr>
                <w:rFonts w:ascii="Times New Roman" w:hAnsi="Times New Roman" w:cs="Times New Roman"/>
                <w:sz w:val="22"/>
              </w:rPr>
            </w:pPr>
            <w:r w:rsidRPr="002F08F5">
              <w:rPr>
                <w:rFonts w:ascii="Times New Roman" w:hAnsi="Times New Roman" w:cs="Times New Roman"/>
                <w:sz w:val="22"/>
              </w:rPr>
              <w:t>This includes various architectures like CNN-LSTM, GCNs, and Transformers to capture complex spatial and temporal patterns in HAR data.</w:t>
            </w:r>
          </w:p>
        </w:tc>
      </w:tr>
      <w:tr w:rsidR="002F08F5" w:rsidRPr="002F08F5" w14:paraId="11088ED7" w14:textId="77777777" w:rsidTr="00174934">
        <w:tc>
          <w:tcPr>
            <w:tcW w:w="496" w:type="dxa"/>
            <w:hideMark/>
          </w:tcPr>
          <w:p w14:paraId="05DCCAE5" w14:textId="77777777" w:rsidR="002F08F5" w:rsidRPr="002F08F5" w:rsidRDefault="002F08F5" w:rsidP="002F08F5">
            <w:pPr>
              <w:pStyle w:val="ListParagraph"/>
              <w:widowControl/>
              <w:numPr>
                <w:ilvl w:val="0"/>
                <w:numId w:val="15"/>
              </w:numPr>
              <w:autoSpaceDE/>
              <w:autoSpaceDN/>
              <w:adjustRightInd/>
              <w:jc w:val="both"/>
              <w:rPr>
                <w:rFonts w:ascii="Times New Roman" w:hAnsi="Times New Roman" w:cs="Times New Roman"/>
                <w:sz w:val="22"/>
              </w:rPr>
            </w:pPr>
          </w:p>
        </w:tc>
        <w:tc>
          <w:tcPr>
            <w:tcW w:w="1747" w:type="dxa"/>
            <w:hideMark/>
          </w:tcPr>
          <w:p w14:paraId="0260797A" w14:textId="77777777" w:rsidR="002F08F5" w:rsidRPr="002F08F5" w:rsidRDefault="002F08F5" w:rsidP="000A597D">
            <w:pPr>
              <w:spacing w:after="160"/>
              <w:jc w:val="both"/>
              <w:rPr>
                <w:rFonts w:ascii="Times New Roman" w:hAnsi="Times New Roman" w:cs="Times New Roman"/>
                <w:sz w:val="22"/>
              </w:rPr>
            </w:pPr>
            <w:r w:rsidRPr="002F08F5">
              <w:rPr>
                <w:rFonts w:ascii="Times New Roman" w:hAnsi="Times New Roman" w:cs="Times New Roman"/>
                <w:sz w:val="22"/>
              </w:rPr>
              <w:t>Pre-trained CNNs</w:t>
            </w:r>
          </w:p>
        </w:tc>
        <w:tc>
          <w:tcPr>
            <w:tcW w:w="1417" w:type="dxa"/>
            <w:hideMark/>
          </w:tcPr>
          <w:p w14:paraId="4A20FF55" w14:textId="77777777" w:rsidR="002F08F5" w:rsidRPr="002F08F5" w:rsidRDefault="002F08F5" w:rsidP="000A597D">
            <w:pPr>
              <w:spacing w:after="160"/>
              <w:jc w:val="both"/>
              <w:rPr>
                <w:rFonts w:ascii="Times New Roman" w:hAnsi="Times New Roman" w:cs="Times New Roman"/>
                <w:sz w:val="22"/>
              </w:rPr>
            </w:pPr>
            <w:r w:rsidRPr="002F08F5">
              <w:rPr>
                <w:rFonts w:ascii="Times New Roman" w:hAnsi="Times New Roman" w:cs="Times New Roman"/>
                <w:sz w:val="22"/>
              </w:rPr>
              <w:t>Dynamic</w:t>
            </w:r>
          </w:p>
        </w:tc>
        <w:tc>
          <w:tcPr>
            <w:tcW w:w="5155" w:type="dxa"/>
            <w:hideMark/>
          </w:tcPr>
          <w:p w14:paraId="6EF03AB1" w14:textId="77777777" w:rsidR="002F08F5" w:rsidRPr="002F08F5" w:rsidRDefault="002F08F5" w:rsidP="000A597D">
            <w:pPr>
              <w:spacing w:after="160"/>
              <w:jc w:val="both"/>
              <w:rPr>
                <w:rFonts w:ascii="Times New Roman" w:hAnsi="Times New Roman" w:cs="Times New Roman"/>
                <w:sz w:val="22"/>
              </w:rPr>
            </w:pPr>
            <w:r w:rsidRPr="002F08F5">
              <w:rPr>
                <w:rFonts w:ascii="Times New Roman" w:hAnsi="Times New Roman" w:cs="Times New Roman"/>
                <w:sz w:val="22"/>
              </w:rPr>
              <w:t>Combines class-based and instance-based success rates to assess transfer models. All class- and instance-based NASNet-Large parameterize the ABC-optimized CNN.</w:t>
            </w:r>
          </w:p>
        </w:tc>
      </w:tr>
    </w:tbl>
    <w:p w14:paraId="07842003" w14:textId="105C8F5F" w:rsidR="002F08F5" w:rsidRDefault="002F08F5" w:rsidP="00902842">
      <w:pPr>
        <w:spacing w:line="276" w:lineRule="auto"/>
        <w:ind w:firstLine="270"/>
        <w:jc w:val="both"/>
        <w:rPr>
          <w:rFonts w:ascii="Times New Roman" w:hAnsi="Times New Roman" w:cs="Times New Roman"/>
          <w:sz w:val="22"/>
          <w:szCs w:val="22"/>
        </w:rPr>
      </w:pPr>
    </w:p>
    <w:bookmarkEnd w:id="1"/>
    <w:p w14:paraId="6CF265EE" w14:textId="78E37EFC" w:rsidR="0034022A" w:rsidRPr="0069018C" w:rsidRDefault="00465B58" w:rsidP="00C73D23">
      <w:pPr>
        <w:pStyle w:val="Heading1"/>
        <w:numPr>
          <w:ilvl w:val="0"/>
          <w:numId w:val="1"/>
        </w:numPr>
      </w:pPr>
      <w:r>
        <w:t>Conclusion a</w:t>
      </w:r>
      <w:r w:rsidR="00C73D23" w:rsidRPr="00C73D23">
        <w:t xml:space="preserve">nd </w:t>
      </w:r>
      <w:r w:rsidR="00A43E40">
        <w:t>f</w:t>
      </w:r>
      <w:r w:rsidR="00C73D23" w:rsidRPr="00C73D23">
        <w:t xml:space="preserve">uture </w:t>
      </w:r>
      <w:r w:rsidR="00A43E40">
        <w:t>w</w:t>
      </w:r>
      <w:r w:rsidR="00C73D23" w:rsidRPr="00C73D23">
        <w:t>ork</w:t>
      </w:r>
    </w:p>
    <w:p w14:paraId="2B8910D8" w14:textId="77777777" w:rsidR="00DB270B" w:rsidRPr="00DB270B" w:rsidRDefault="00DB270B" w:rsidP="00DB270B">
      <w:pPr>
        <w:spacing w:line="276" w:lineRule="auto"/>
        <w:ind w:firstLine="270"/>
        <w:jc w:val="both"/>
        <w:rPr>
          <w:rFonts w:ascii="Times New Roman" w:hAnsi="Times New Roman" w:cs="Times New Roman"/>
          <w:sz w:val="22"/>
          <w:szCs w:val="22"/>
        </w:rPr>
      </w:pPr>
      <w:r w:rsidRPr="00DB270B">
        <w:rPr>
          <w:rFonts w:ascii="Times New Roman" w:hAnsi="Times New Roman" w:cs="Times New Roman"/>
          <w:sz w:val="22"/>
          <w:szCs w:val="22"/>
        </w:rPr>
        <w:t>This paper has presented a comprehensive review of the current trends and state-of-the-art in Human Action Recognition (HAR) systems, based on a systematic analysis of 30 research papers published between 2022 and 2025. Our findings reveal a field in rapid transition, moving from generalized, single-modality models toward highly specialized, multimodal systems designed for real-world deployment. The key evolutionary trends identified are the dominance of deep learning architectures, particularly GCNs and Transformers; the critical shift towards multimodal fusion to create more robust and context-aware systems; and a growing focus on solving domain-specific challenges in areas like healthcare, sports analytics, and human-robot interaction.</w:t>
      </w:r>
    </w:p>
    <w:p w14:paraId="61E53E36" w14:textId="77777777" w:rsidR="00DB270B" w:rsidRDefault="00DB270B" w:rsidP="00DB270B">
      <w:pPr>
        <w:spacing w:line="276" w:lineRule="auto"/>
        <w:ind w:firstLine="270"/>
        <w:jc w:val="both"/>
        <w:rPr>
          <w:rFonts w:ascii="Times New Roman" w:hAnsi="Times New Roman" w:cs="Times New Roman"/>
          <w:sz w:val="22"/>
          <w:szCs w:val="22"/>
        </w:rPr>
      </w:pPr>
      <w:r w:rsidRPr="00DB270B">
        <w:rPr>
          <w:rFonts w:ascii="Times New Roman" w:hAnsi="Times New Roman" w:cs="Times New Roman"/>
          <w:sz w:val="22"/>
          <w:szCs w:val="22"/>
        </w:rPr>
        <w:t>Throughout this review, we have seen that while significant progress has been made, several open challenges persist. These include the high computational cost of state-of-the-art models, the scarcity of large-scale, diverse, and unbiased datasets, and the critical problem of model generalization across unseen subjects and environments. These challenges, however, also illuminate a clear path forward. Based on the literature analyzed, the following are several potential and promising areas that can be explored in future research to advance the field of HAR.</w:t>
      </w:r>
    </w:p>
    <w:p w14:paraId="7AFB9A69" w14:textId="77777777" w:rsidR="00B6274D" w:rsidRPr="00B6274D" w:rsidRDefault="00B6274D" w:rsidP="00B6274D">
      <w:pPr>
        <w:spacing w:line="276" w:lineRule="auto"/>
        <w:ind w:left="540" w:hanging="270"/>
        <w:jc w:val="both"/>
        <w:rPr>
          <w:rFonts w:ascii="Times New Roman" w:hAnsi="Times New Roman" w:cs="Times New Roman"/>
          <w:sz w:val="22"/>
          <w:szCs w:val="22"/>
        </w:rPr>
      </w:pPr>
      <w:r w:rsidRPr="00B6274D">
        <w:rPr>
          <w:rFonts w:ascii="Times New Roman" w:hAnsi="Times New Roman" w:cs="Times New Roman"/>
          <w:sz w:val="22"/>
          <w:szCs w:val="22"/>
        </w:rPr>
        <w:t>•</w:t>
      </w:r>
      <w:r w:rsidRPr="00B6274D">
        <w:rPr>
          <w:rFonts w:ascii="Times New Roman" w:hAnsi="Times New Roman" w:cs="Times New Roman"/>
          <w:sz w:val="22"/>
          <w:szCs w:val="22"/>
        </w:rPr>
        <w:tab/>
        <w:t>While multimodal fusion is now a dominant trend, there is still significant room for innovation. Future work should move beyond simple concatenation or late-fusion techniques. Researchers should explore more sophisticated cross-attention mechanisms and co-attention models that allow different data streams (e.g., RGB, skeleton, sensor, audio) to dynamically and contextually influence each other's feature representation throughout the entire network pipeline. Developing novel Transformer-based architectures specifically designed for heterogeneous data fusion is a promising avenue. Furthermore, creating unified models that can seamlessly integrate a variable number of modalities, rather than being fixed to two or three, would represent a major breakthrough in flexibility.</w:t>
      </w:r>
    </w:p>
    <w:p w14:paraId="215FA821" w14:textId="77777777" w:rsidR="00B6274D" w:rsidRPr="00B6274D" w:rsidRDefault="00B6274D" w:rsidP="00B6274D">
      <w:pPr>
        <w:spacing w:line="276" w:lineRule="auto"/>
        <w:ind w:left="540" w:hanging="270"/>
        <w:jc w:val="both"/>
        <w:rPr>
          <w:rFonts w:ascii="Times New Roman" w:hAnsi="Times New Roman" w:cs="Times New Roman"/>
          <w:sz w:val="22"/>
          <w:szCs w:val="22"/>
        </w:rPr>
      </w:pPr>
      <w:r w:rsidRPr="00B6274D">
        <w:rPr>
          <w:rFonts w:ascii="Times New Roman" w:hAnsi="Times New Roman" w:cs="Times New Roman"/>
          <w:sz w:val="22"/>
          <w:szCs w:val="22"/>
        </w:rPr>
        <w:t>•</w:t>
      </w:r>
      <w:r w:rsidRPr="00B6274D">
        <w:rPr>
          <w:rFonts w:ascii="Times New Roman" w:hAnsi="Times New Roman" w:cs="Times New Roman"/>
          <w:sz w:val="22"/>
          <w:szCs w:val="22"/>
        </w:rPr>
        <w:tab/>
        <w:t>The critical challenge of cross-subject and cross-dataset generalization remains largely unsolved. Future research must prioritize this issue. This includes developing new regularization techniques and domain generalization methods that explicitly aim to learn subject-invariant features. A key area for exploration is federated learning, where models could be trained on decentralized data from diverse users without compromising privacy, potentially leading to more robust and generalizable systems. Additionally, as HAR systems are deployed in sensitive areas like healthcare and surveillance, there is an urgent need to research and address algorithmic fairness and bias. Future work should focus on developing methods to detect and mitigate biases related to gender, age, skin tone, and physical ability to ensure these technologies are equitable and safe for all users.</w:t>
      </w:r>
    </w:p>
    <w:p w14:paraId="6DC1C8BC" w14:textId="77777777" w:rsidR="00B6274D" w:rsidRPr="00B6274D" w:rsidRDefault="00B6274D" w:rsidP="00B6274D">
      <w:pPr>
        <w:spacing w:line="276" w:lineRule="auto"/>
        <w:ind w:left="540" w:hanging="270"/>
        <w:jc w:val="both"/>
        <w:rPr>
          <w:rFonts w:ascii="Times New Roman" w:hAnsi="Times New Roman" w:cs="Times New Roman"/>
          <w:sz w:val="22"/>
          <w:szCs w:val="22"/>
        </w:rPr>
      </w:pPr>
      <w:r w:rsidRPr="00B6274D">
        <w:rPr>
          <w:rFonts w:ascii="Times New Roman" w:hAnsi="Times New Roman" w:cs="Times New Roman"/>
          <w:sz w:val="22"/>
          <w:szCs w:val="22"/>
        </w:rPr>
        <w:t>•</w:t>
      </w:r>
      <w:r w:rsidRPr="00B6274D">
        <w:rPr>
          <w:rFonts w:ascii="Times New Roman" w:hAnsi="Times New Roman" w:cs="Times New Roman"/>
          <w:sz w:val="22"/>
          <w:szCs w:val="22"/>
        </w:rPr>
        <w:tab/>
        <w:t xml:space="preserve">The bottleneck of data scarcity, especially for specialized tasks, will continue to be a major challenge. While few-shot and zero-shot learning offer promising solutions, they are still in their early stages. A major direction for future research is the development of high-fidelity synthetic data generation pipelines. This involves not just creating realistic human models, but also simulating a wide range of action variations, environmental conditions, and sensor noise. Advanced Generative Adversarial Networks (GANs) and diffusion models could be used to generate vast, diverse, and automatically labeled datasets for both training and testing, </w:t>
      </w:r>
      <w:r w:rsidRPr="00B6274D">
        <w:rPr>
          <w:rFonts w:ascii="Times New Roman" w:hAnsi="Times New Roman" w:cs="Times New Roman"/>
          <w:sz w:val="22"/>
          <w:szCs w:val="22"/>
        </w:rPr>
        <w:lastRenderedPageBreak/>
        <w:t>significantly reducing the cost and effort of manual data collection.</w:t>
      </w:r>
    </w:p>
    <w:p w14:paraId="70511AFA" w14:textId="3E3ED0D4" w:rsidR="00DB270B" w:rsidRDefault="00B6274D" w:rsidP="00B6274D">
      <w:pPr>
        <w:spacing w:line="276" w:lineRule="auto"/>
        <w:ind w:left="540" w:hanging="270"/>
        <w:jc w:val="both"/>
        <w:rPr>
          <w:rFonts w:ascii="Times New Roman" w:hAnsi="Times New Roman" w:cs="Times New Roman"/>
          <w:sz w:val="22"/>
          <w:szCs w:val="22"/>
        </w:rPr>
      </w:pPr>
      <w:r w:rsidRPr="00B6274D">
        <w:rPr>
          <w:rFonts w:ascii="Times New Roman" w:hAnsi="Times New Roman" w:cs="Times New Roman"/>
          <w:sz w:val="22"/>
          <w:szCs w:val="22"/>
        </w:rPr>
        <w:t>•</w:t>
      </w:r>
      <w:r w:rsidRPr="00B6274D">
        <w:rPr>
          <w:rFonts w:ascii="Times New Roman" w:hAnsi="Times New Roman" w:cs="Times New Roman"/>
          <w:sz w:val="22"/>
          <w:szCs w:val="22"/>
        </w:rPr>
        <w:tab/>
        <w:t>The trend towards domain-specific applications will undoubtedly continue and deepen. Future research should focus on creating end-to-end systems for high-impact areas. In healthcare, this could mean developing interactive rehabilitation systems that provide real-time corrective feedback to patients. In HRI, the focus will be on creating cobots that can not only predict human intent but also understand social cues and adapt their behavior accordingly. For these systems to be practical, a strong emphasis must be placed on computational efficiency and the development of lightweight, optimized models that can run in real-time on edge devices with limited power and computational resources.</w:t>
      </w:r>
    </w:p>
    <w:p w14:paraId="6DE6F434" w14:textId="337C1C99" w:rsidR="00DB270B" w:rsidRDefault="00254804" w:rsidP="00DB270B">
      <w:pPr>
        <w:spacing w:line="276" w:lineRule="auto"/>
        <w:ind w:firstLine="270"/>
        <w:jc w:val="both"/>
        <w:rPr>
          <w:rFonts w:ascii="Times New Roman" w:hAnsi="Times New Roman" w:cs="Times New Roman"/>
          <w:sz w:val="22"/>
          <w:szCs w:val="22"/>
        </w:rPr>
      </w:pPr>
      <w:r w:rsidRPr="00254804">
        <w:rPr>
          <w:rFonts w:ascii="Times New Roman" w:hAnsi="Times New Roman" w:cs="Times New Roman"/>
          <w:sz w:val="22"/>
          <w:szCs w:val="22"/>
        </w:rPr>
        <w:t xml:space="preserve">In conclusion, the field of Human Action Recognition is poised for significant advancements. By focusing on these future research directions—advancing multimodal fusion, prioritizing robustness and fairness, solving data scarcity through synthetic generation, and building specialized, efficient real-world systems—the research community can overcome the current challenges and unlock the full potential of HAR to create more intelligent, </w:t>
      </w:r>
      <w:proofErr w:type="spellStart"/>
      <w:r w:rsidRPr="00254804">
        <w:rPr>
          <w:rFonts w:ascii="Times New Roman" w:hAnsi="Times New Roman" w:cs="Times New Roman"/>
          <w:sz w:val="22"/>
          <w:szCs w:val="22"/>
        </w:rPr>
        <w:t>helpful</w:t>
      </w:r>
      <w:proofErr w:type="spellEnd"/>
      <w:r w:rsidRPr="00254804">
        <w:rPr>
          <w:rFonts w:ascii="Times New Roman" w:hAnsi="Times New Roman" w:cs="Times New Roman"/>
          <w:sz w:val="22"/>
          <w:szCs w:val="22"/>
        </w:rPr>
        <w:t xml:space="preserve">, </w:t>
      </w:r>
      <w:proofErr w:type="spellStart"/>
      <w:r w:rsidRPr="00254804">
        <w:rPr>
          <w:rFonts w:ascii="Times New Roman" w:hAnsi="Times New Roman" w:cs="Times New Roman"/>
          <w:sz w:val="22"/>
          <w:szCs w:val="22"/>
        </w:rPr>
        <w:t>and</w:t>
      </w:r>
      <w:proofErr w:type="spellEnd"/>
      <w:r w:rsidRPr="00254804">
        <w:rPr>
          <w:rFonts w:ascii="Times New Roman" w:hAnsi="Times New Roman" w:cs="Times New Roman"/>
          <w:sz w:val="22"/>
          <w:szCs w:val="22"/>
        </w:rPr>
        <w:t xml:space="preserve"> </w:t>
      </w:r>
      <w:proofErr w:type="spellStart"/>
      <w:r w:rsidRPr="00254804">
        <w:rPr>
          <w:rFonts w:ascii="Times New Roman" w:hAnsi="Times New Roman" w:cs="Times New Roman"/>
          <w:sz w:val="22"/>
          <w:szCs w:val="22"/>
        </w:rPr>
        <w:t>safer</w:t>
      </w:r>
      <w:proofErr w:type="spellEnd"/>
      <w:r w:rsidRPr="00254804">
        <w:rPr>
          <w:rFonts w:ascii="Times New Roman" w:hAnsi="Times New Roman" w:cs="Times New Roman"/>
          <w:sz w:val="22"/>
          <w:szCs w:val="22"/>
        </w:rPr>
        <w:t xml:space="preserve"> </w:t>
      </w:r>
      <w:proofErr w:type="spellStart"/>
      <w:r w:rsidRPr="00254804">
        <w:rPr>
          <w:rFonts w:ascii="Times New Roman" w:hAnsi="Times New Roman" w:cs="Times New Roman"/>
          <w:sz w:val="22"/>
          <w:szCs w:val="22"/>
        </w:rPr>
        <w:t>environments</w:t>
      </w:r>
      <w:proofErr w:type="spellEnd"/>
      <w:r w:rsidRPr="00254804">
        <w:rPr>
          <w:rFonts w:ascii="Times New Roman" w:hAnsi="Times New Roman" w:cs="Times New Roman"/>
          <w:sz w:val="22"/>
          <w:szCs w:val="22"/>
        </w:rPr>
        <w:t>.</w:t>
      </w:r>
    </w:p>
    <w:p w14:paraId="1B84E5EF" w14:textId="77777777" w:rsidR="00276C81" w:rsidRDefault="00276C81" w:rsidP="00DB270B">
      <w:pPr>
        <w:spacing w:line="276" w:lineRule="auto"/>
        <w:ind w:firstLine="270"/>
        <w:jc w:val="both"/>
        <w:rPr>
          <w:rFonts w:ascii="Times New Roman" w:hAnsi="Times New Roman" w:cs="Times New Roman"/>
          <w:sz w:val="22"/>
          <w:szCs w:val="22"/>
        </w:rPr>
      </w:pPr>
    </w:p>
    <w:p w14:paraId="496870A9" w14:textId="77777777" w:rsidR="00276C81" w:rsidRPr="00276C81" w:rsidRDefault="00276C81" w:rsidP="00276C81">
      <w:pPr>
        <w:spacing w:line="276" w:lineRule="auto"/>
        <w:rPr>
          <w:rFonts w:ascii="Times New Roman" w:hAnsi="Times New Roman" w:cs="Times New Roman"/>
          <w:sz w:val="22"/>
          <w:szCs w:val="22"/>
        </w:rPr>
      </w:pPr>
      <w:proofErr w:type="spellStart"/>
      <w:r w:rsidRPr="00276C81">
        <w:rPr>
          <w:rFonts w:ascii="Times New Roman" w:hAnsi="Times New Roman" w:cs="Times New Roman"/>
          <w:b/>
          <w:bCs/>
          <w:sz w:val="22"/>
          <w:szCs w:val="22"/>
        </w:rPr>
        <w:t>Funding</w:t>
      </w:r>
      <w:proofErr w:type="spellEnd"/>
      <w:r w:rsidRPr="00276C81">
        <w:rPr>
          <w:rFonts w:ascii="Times New Roman" w:hAnsi="Times New Roman" w:cs="Times New Roman"/>
          <w:b/>
          <w:bCs/>
          <w:sz w:val="22"/>
          <w:szCs w:val="22"/>
        </w:rPr>
        <w:t>:</w:t>
      </w:r>
      <w:r w:rsidRPr="00276C81">
        <w:rPr>
          <w:rFonts w:ascii="Times New Roman" w:hAnsi="Times New Roman" w:cs="Times New Roman"/>
          <w:sz w:val="22"/>
          <w:szCs w:val="22"/>
        </w:rPr>
        <w:t xml:space="preserve"> </w:t>
      </w:r>
      <w:proofErr w:type="spellStart"/>
      <w:r w:rsidRPr="00276C81">
        <w:rPr>
          <w:rFonts w:ascii="Times New Roman" w:hAnsi="Times New Roman" w:cs="Times New Roman"/>
          <w:sz w:val="22"/>
          <w:szCs w:val="22"/>
        </w:rPr>
        <w:t>No</w:t>
      </w:r>
      <w:proofErr w:type="spellEnd"/>
      <w:r w:rsidRPr="00276C81">
        <w:rPr>
          <w:rFonts w:ascii="Times New Roman" w:hAnsi="Times New Roman" w:cs="Times New Roman"/>
          <w:sz w:val="22"/>
          <w:szCs w:val="22"/>
        </w:rPr>
        <w:t xml:space="preserve"> </w:t>
      </w:r>
      <w:proofErr w:type="spellStart"/>
      <w:r w:rsidRPr="00276C81">
        <w:rPr>
          <w:rFonts w:ascii="Times New Roman" w:hAnsi="Times New Roman" w:cs="Times New Roman"/>
          <w:sz w:val="22"/>
          <w:szCs w:val="22"/>
        </w:rPr>
        <w:t>specific</w:t>
      </w:r>
      <w:proofErr w:type="spellEnd"/>
      <w:r w:rsidRPr="00276C81">
        <w:rPr>
          <w:rFonts w:ascii="Times New Roman" w:hAnsi="Times New Roman" w:cs="Times New Roman"/>
          <w:sz w:val="22"/>
          <w:szCs w:val="22"/>
        </w:rPr>
        <w:t xml:space="preserve"> </w:t>
      </w:r>
      <w:proofErr w:type="spellStart"/>
      <w:r w:rsidRPr="00276C81">
        <w:rPr>
          <w:rFonts w:ascii="Times New Roman" w:hAnsi="Times New Roman" w:cs="Times New Roman"/>
          <w:sz w:val="22"/>
          <w:szCs w:val="22"/>
        </w:rPr>
        <w:t>funding</w:t>
      </w:r>
      <w:proofErr w:type="spellEnd"/>
      <w:r w:rsidRPr="00276C81">
        <w:rPr>
          <w:rFonts w:ascii="Times New Roman" w:hAnsi="Times New Roman" w:cs="Times New Roman"/>
          <w:sz w:val="22"/>
          <w:szCs w:val="22"/>
        </w:rPr>
        <w:t xml:space="preserve"> </w:t>
      </w:r>
      <w:proofErr w:type="spellStart"/>
      <w:r w:rsidRPr="00276C81">
        <w:rPr>
          <w:rFonts w:ascii="Times New Roman" w:hAnsi="Times New Roman" w:cs="Times New Roman"/>
          <w:sz w:val="22"/>
          <w:szCs w:val="22"/>
        </w:rPr>
        <w:t>received</w:t>
      </w:r>
      <w:proofErr w:type="spellEnd"/>
      <w:r w:rsidRPr="00276C81">
        <w:rPr>
          <w:rFonts w:ascii="Times New Roman" w:hAnsi="Times New Roman" w:cs="Times New Roman"/>
          <w:sz w:val="22"/>
          <w:szCs w:val="22"/>
        </w:rPr>
        <w:t xml:space="preserve"> </w:t>
      </w:r>
      <w:proofErr w:type="spellStart"/>
      <w:r w:rsidRPr="00276C81">
        <w:rPr>
          <w:rFonts w:ascii="Times New Roman" w:hAnsi="Times New Roman" w:cs="Times New Roman"/>
          <w:sz w:val="22"/>
          <w:szCs w:val="22"/>
        </w:rPr>
        <w:t>for</w:t>
      </w:r>
      <w:proofErr w:type="spellEnd"/>
      <w:r w:rsidRPr="00276C81">
        <w:rPr>
          <w:rFonts w:ascii="Times New Roman" w:hAnsi="Times New Roman" w:cs="Times New Roman"/>
          <w:sz w:val="22"/>
          <w:szCs w:val="22"/>
        </w:rPr>
        <w:t xml:space="preserve"> this research.</w:t>
      </w:r>
    </w:p>
    <w:p w14:paraId="46B6E3E7" w14:textId="77777777" w:rsidR="00276C81" w:rsidRPr="00276C81" w:rsidRDefault="00276C81" w:rsidP="00276C81">
      <w:pPr>
        <w:spacing w:line="276" w:lineRule="auto"/>
        <w:rPr>
          <w:rFonts w:ascii="Times New Roman" w:hAnsi="Times New Roman" w:cs="Times New Roman"/>
          <w:sz w:val="22"/>
          <w:szCs w:val="22"/>
        </w:rPr>
      </w:pPr>
      <w:r w:rsidRPr="00276C81">
        <w:rPr>
          <w:rFonts w:ascii="Times New Roman" w:hAnsi="Times New Roman" w:cs="Times New Roman"/>
          <w:b/>
          <w:bCs/>
          <w:sz w:val="22"/>
          <w:szCs w:val="22"/>
        </w:rPr>
        <w:t xml:space="preserve">Data </w:t>
      </w:r>
      <w:proofErr w:type="spellStart"/>
      <w:r w:rsidRPr="00276C81">
        <w:rPr>
          <w:rFonts w:ascii="Times New Roman" w:hAnsi="Times New Roman" w:cs="Times New Roman"/>
          <w:b/>
          <w:bCs/>
          <w:sz w:val="22"/>
          <w:szCs w:val="22"/>
        </w:rPr>
        <w:t>Availability</w:t>
      </w:r>
      <w:proofErr w:type="spellEnd"/>
      <w:r w:rsidRPr="00276C81">
        <w:rPr>
          <w:rFonts w:ascii="Times New Roman" w:hAnsi="Times New Roman" w:cs="Times New Roman"/>
          <w:sz w:val="22"/>
          <w:szCs w:val="22"/>
        </w:rPr>
        <w:t xml:space="preserve">: </w:t>
      </w:r>
      <w:proofErr w:type="spellStart"/>
      <w:r w:rsidRPr="00276C81">
        <w:rPr>
          <w:rFonts w:ascii="Times New Roman" w:hAnsi="Times New Roman" w:cs="Times New Roman"/>
          <w:sz w:val="22"/>
          <w:szCs w:val="22"/>
        </w:rPr>
        <w:t>The</w:t>
      </w:r>
      <w:proofErr w:type="spellEnd"/>
      <w:r w:rsidRPr="00276C81">
        <w:rPr>
          <w:rFonts w:ascii="Times New Roman" w:hAnsi="Times New Roman" w:cs="Times New Roman"/>
          <w:sz w:val="22"/>
          <w:szCs w:val="22"/>
        </w:rPr>
        <w:t xml:space="preserve"> data </w:t>
      </w:r>
      <w:proofErr w:type="spellStart"/>
      <w:r w:rsidRPr="00276C81">
        <w:rPr>
          <w:rFonts w:ascii="Times New Roman" w:hAnsi="Times New Roman" w:cs="Times New Roman"/>
          <w:sz w:val="22"/>
          <w:szCs w:val="22"/>
        </w:rPr>
        <w:t>that</w:t>
      </w:r>
      <w:proofErr w:type="spellEnd"/>
      <w:r w:rsidRPr="00276C81">
        <w:rPr>
          <w:rFonts w:ascii="Times New Roman" w:hAnsi="Times New Roman" w:cs="Times New Roman"/>
          <w:sz w:val="22"/>
          <w:szCs w:val="22"/>
        </w:rPr>
        <w:t xml:space="preserve"> </w:t>
      </w:r>
      <w:proofErr w:type="spellStart"/>
      <w:r w:rsidRPr="00276C81">
        <w:rPr>
          <w:rFonts w:ascii="Times New Roman" w:hAnsi="Times New Roman" w:cs="Times New Roman"/>
          <w:sz w:val="22"/>
          <w:szCs w:val="22"/>
        </w:rPr>
        <w:t>support</w:t>
      </w:r>
      <w:proofErr w:type="spellEnd"/>
      <w:r w:rsidRPr="00276C81">
        <w:rPr>
          <w:rFonts w:ascii="Times New Roman" w:hAnsi="Times New Roman" w:cs="Times New Roman"/>
          <w:sz w:val="22"/>
          <w:szCs w:val="22"/>
        </w:rPr>
        <w:t xml:space="preserve"> </w:t>
      </w:r>
      <w:proofErr w:type="spellStart"/>
      <w:r w:rsidRPr="00276C81">
        <w:rPr>
          <w:rFonts w:ascii="Times New Roman" w:hAnsi="Times New Roman" w:cs="Times New Roman"/>
          <w:sz w:val="22"/>
          <w:szCs w:val="22"/>
        </w:rPr>
        <w:t>the</w:t>
      </w:r>
      <w:proofErr w:type="spellEnd"/>
      <w:r w:rsidRPr="00276C81">
        <w:rPr>
          <w:rFonts w:ascii="Times New Roman" w:hAnsi="Times New Roman" w:cs="Times New Roman"/>
          <w:sz w:val="22"/>
          <w:szCs w:val="22"/>
        </w:rPr>
        <w:t xml:space="preserve"> </w:t>
      </w:r>
      <w:proofErr w:type="spellStart"/>
      <w:r w:rsidRPr="00276C81">
        <w:rPr>
          <w:rFonts w:ascii="Times New Roman" w:hAnsi="Times New Roman" w:cs="Times New Roman"/>
          <w:sz w:val="22"/>
          <w:szCs w:val="22"/>
        </w:rPr>
        <w:t>findings</w:t>
      </w:r>
      <w:proofErr w:type="spellEnd"/>
      <w:r w:rsidRPr="00276C81">
        <w:rPr>
          <w:rFonts w:ascii="Times New Roman" w:hAnsi="Times New Roman" w:cs="Times New Roman"/>
          <w:sz w:val="22"/>
          <w:szCs w:val="22"/>
        </w:rPr>
        <w:t xml:space="preserve"> </w:t>
      </w:r>
      <w:proofErr w:type="spellStart"/>
      <w:r w:rsidRPr="00276C81">
        <w:rPr>
          <w:rFonts w:ascii="Times New Roman" w:hAnsi="Times New Roman" w:cs="Times New Roman"/>
          <w:sz w:val="22"/>
          <w:szCs w:val="22"/>
        </w:rPr>
        <w:t>of</w:t>
      </w:r>
      <w:proofErr w:type="spellEnd"/>
      <w:r w:rsidRPr="00276C81">
        <w:rPr>
          <w:rFonts w:ascii="Times New Roman" w:hAnsi="Times New Roman" w:cs="Times New Roman"/>
          <w:sz w:val="22"/>
          <w:szCs w:val="22"/>
        </w:rPr>
        <w:t xml:space="preserve"> this </w:t>
      </w:r>
      <w:proofErr w:type="spellStart"/>
      <w:r w:rsidRPr="00276C81">
        <w:rPr>
          <w:rFonts w:ascii="Times New Roman" w:hAnsi="Times New Roman" w:cs="Times New Roman"/>
          <w:sz w:val="22"/>
          <w:szCs w:val="22"/>
        </w:rPr>
        <w:t>study</w:t>
      </w:r>
      <w:proofErr w:type="spellEnd"/>
      <w:r w:rsidRPr="00276C81">
        <w:rPr>
          <w:rFonts w:ascii="Times New Roman" w:hAnsi="Times New Roman" w:cs="Times New Roman"/>
          <w:sz w:val="22"/>
          <w:szCs w:val="22"/>
        </w:rPr>
        <w:t xml:space="preserve"> are </w:t>
      </w:r>
      <w:proofErr w:type="spellStart"/>
      <w:r w:rsidRPr="00276C81">
        <w:rPr>
          <w:rFonts w:ascii="Times New Roman" w:hAnsi="Times New Roman" w:cs="Times New Roman"/>
          <w:sz w:val="22"/>
          <w:szCs w:val="22"/>
        </w:rPr>
        <w:t>available</w:t>
      </w:r>
      <w:proofErr w:type="spellEnd"/>
      <w:r w:rsidRPr="00276C81">
        <w:rPr>
          <w:rFonts w:ascii="Times New Roman" w:hAnsi="Times New Roman" w:cs="Times New Roman"/>
          <w:sz w:val="22"/>
          <w:szCs w:val="22"/>
        </w:rPr>
        <w:t xml:space="preserve"> </w:t>
      </w:r>
      <w:proofErr w:type="spellStart"/>
      <w:r w:rsidRPr="00276C81">
        <w:rPr>
          <w:rFonts w:ascii="Times New Roman" w:hAnsi="Times New Roman" w:cs="Times New Roman"/>
          <w:sz w:val="22"/>
          <w:szCs w:val="22"/>
        </w:rPr>
        <w:t>from</w:t>
      </w:r>
      <w:proofErr w:type="spellEnd"/>
      <w:r w:rsidRPr="00276C81">
        <w:rPr>
          <w:rFonts w:ascii="Times New Roman" w:hAnsi="Times New Roman" w:cs="Times New Roman"/>
          <w:sz w:val="22"/>
          <w:szCs w:val="22"/>
        </w:rPr>
        <w:t xml:space="preserve"> </w:t>
      </w:r>
      <w:proofErr w:type="spellStart"/>
      <w:r w:rsidRPr="00276C81">
        <w:rPr>
          <w:rFonts w:ascii="Times New Roman" w:hAnsi="Times New Roman" w:cs="Times New Roman"/>
          <w:sz w:val="22"/>
          <w:szCs w:val="22"/>
        </w:rPr>
        <w:t>the</w:t>
      </w:r>
      <w:proofErr w:type="spellEnd"/>
      <w:r w:rsidRPr="00276C81">
        <w:rPr>
          <w:rFonts w:ascii="Times New Roman" w:hAnsi="Times New Roman" w:cs="Times New Roman"/>
          <w:sz w:val="22"/>
          <w:szCs w:val="22"/>
        </w:rPr>
        <w:t xml:space="preserve"> </w:t>
      </w:r>
      <w:proofErr w:type="spellStart"/>
      <w:r w:rsidRPr="00276C81">
        <w:rPr>
          <w:rFonts w:ascii="Times New Roman" w:hAnsi="Times New Roman" w:cs="Times New Roman"/>
          <w:sz w:val="22"/>
          <w:szCs w:val="22"/>
        </w:rPr>
        <w:t>corresponding</w:t>
      </w:r>
      <w:proofErr w:type="spellEnd"/>
      <w:r w:rsidRPr="00276C81">
        <w:rPr>
          <w:rFonts w:ascii="Times New Roman" w:hAnsi="Times New Roman" w:cs="Times New Roman"/>
          <w:sz w:val="22"/>
          <w:szCs w:val="22"/>
        </w:rPr>
        <w:t xml:space="preserve"> </w:t>
      </w:r>
      <w:proofErr w:type="spellStart"/>
      <w:r w:rsidRPr="00276C81">
        <w:rPr>
          <w:rFonts w:ascii="Times New Roman" w:hAnsi="Times New Roman" w:cs="Times New Roman"/>
          <w:sz w:val="22"/>
          <w:szCs w:val="22"/>
        </w:rPr>
        <w:t>author</w:t>
      </w:r>
      <w:proofErr w:type="spellEnd"/>
      <w:r w:rsidRPr="00276C81">
        <w:rPr>
          <w:rFonts w:ascii="Times New Roman" w:hAnsi="Times New Roman" w:cs="Times New Roman"/>
          <w:sz w:val="22"/>
          <w:szCs w:val="22"/>
        </w:rPr>
        <w:t xml:space="preserve"> </w:t>
      </w:r>
      <w:proofErr w:type="spellStart"/>
      <w:r w:rsidRPr="00276C81">
        <w:rPr>
          <w:rFonts w:ascii="Times New Roman" w:hAnsi="Times New Roman" w:cs="Times New Roman"/>
          <w:sz w:val="22"/>
          <w:szCs w:val="22"/>
        </w:rPr>
        <w:t>upon</w:t>
      </w:r>
      <w:proofErr w:type="spellEnd"/>
      <w:r w:rsidRPr="00276C81">
        <w:rPr>
          <w:rFonts w:ascii="Times New Roman" w:hAnsi="Times New Roman" w:cs="Times New Roman"/>
          <w:sz w:val="22"/>
          <w:szCs w:val="22"/>
        </w:rPr>
        <w:t xml:space="preserve"> </w:t>
      </w:r>
      <w:proofErr w:type="spellStart"/>
      <w:r w:rsidRPr="00276C81">
        <w:rPr>
          <w:rFonts w:ascii="Times New Roman" w:hAnsi="Times New Roman" w:cs="Times New Roman"/>
          <w:sz w:val="22"/>
          <w:szCs w:val="22"/>
        </w:rPr>
        <w:t>reasonable</w:t>
      </w:r>
      <w:proofErr w:type="spellEnd"/>
      <w:r w:rsidRPr="00276C81">
        <w:rPr>
          <w:rFonts w:ascii="Times New Roman" w:hAnsi="Times New Roman" w:cs="Times New Roman"/>
          <w:sz w:val="22"/>
          <w:szCs w:val="22"/>
        </w:rPr>
        <w:t xml:space="preserve"> </w:t>
      </w:r>
      <w:proofErr w:type="spellStart"/>
      <w:r w:rsidRPr="00276C81">
        <w:rPr>
          <w:rFonts w:ascii="Times New Roman" w:hAnsi="Times New Roman" w:cs="Times New Roman"/>
          <w:sz w:val="22"/>
          <w:szCs w:val="22"/>
        </w:rPr>
        <w:t>request</w:t>
      </w:r>
      <w:proofErr w:type="spellEnd"/>
      <w:r w:rsidRPr="00276C81">
        <w:rPr>
          <w:rFonts w:ascii="Times New Roman" w:hAnsi="Times New Roman" w:cs="Times New Roman"/>
          <w:sz w:val="22"/>
          <w:szCs w:val="22"/>
        </w:rPr>
        <w:t>.</w:t>
      </w:r>
    </w:p>
    <w:p w14:paraId="7151ECF5" w14:textId="77777777" w:rsidR="00276C81" w:rsidRPr="00276C81" w:rsidRDefault="00276C81" w:rsidP="00276C81">
      <w:pPr>
        <w:spacing w:line="276" w:lineRule="auto"/>
        <w:rPr>
          <w:rFonts w:ascii="Times New Roman" w:hAnsi="Times New Roman" w:cs="Times New Roman"/>
          <w:sz w:val="22"/>
          <w:szCs w:val="22"/>
        </w:rPr>
      </w:pPr>
      <w:proofErr w:type="spellStart"/>
      <w:r w:rsidRPr="00276C81">
        <w:rPr>
          <w:rFonts w:ascii="Times New Roman" w:hAnsi="Times New Roman" w:cs="Times New Roman"/>
          <w:b/>
          <w:bCs/>
          <w:sz w:val="22"/>
          <w:szCs w:val="22"/>
        </w:rPr>
        <w:t>Conflicts</w:t>
      </w:r>
      <w:proofErr w:type="spellEnd"/>
      <w:r w:rsidRPr="00276C81">
        <w:rPr>
          <w:rFonts w:ascii="Times New Roman" w:hAnsi="Times New Roman" w:cs="Times New Roman"/>
          <w:b/>
          <w:bCs/>
          <w:sz w:val="22"/>
          <w:szCs w:val="22"/>
        </w:rPr>
        <w:t xml:space="preserve"> </w:t>
      </w:r>
      <w:proofErr w:type="spellStart"/>
      <w:r w:rsidRPr="00276C81">
        <w:rPr>
          <w:rFonts w:ascii="Times New Roman" w:hAnsi="Times New Roman" w:cs="Times New Roman"/>
          <w:b/>
          <w:bCs/>
          <w:sz w:val="22"/>
          <w:szCs w:val="22"/>
        </w:rPr>
        <w:t>of</w:t>
      </w:r>
      <w:proofErr w:type="spellEnd"/>
      <w:r w:rsidRPr="00276C81">
        <w:rPr>
          <w:rFonts w:ascii="Times New Roman" w:hAnsi="Times New Roman" w:cs="Times New Roman"/>
          <w:b/>
          <w:bCs/>
          <w:sz w:val="22"/>
          <w:szCs w:val="22"/>
        </w:rPr>
        <w:t xml:space="preserve"> </w:t>
      </w:r>
      <w:proofErr w:type="spellStart"/>
      <w:r w:rsidRPr="00276C81">
        <w:rPr>
          <w:rFonts w:ascii="Times New Roman" w:hAnsi="Times New Roman" w:cs="Times New Roman"/>
          <w:b/>
          <w:bCs/>
          <w:sz w:val="22"/>
          <w:szCs w:val="22"/>
        </w:rPr>
        <w:t>Interest</w:t>
      </w:r>
      <w:proofErr w:type="spellEnd"/>
      <w:r w:rsidRPr="00276C81">
        <w:rPr>
          <w:rFonts w:ascii="Times New Roman" w:hAnsi="Times New Roman" w:cs="Times New Roman"/>
          <w:b/>
          <w:bCs/>
          <w:sz w:val="22"/>
          <w:szCs w:val="22"/>
        </w:rPr>
        <w:t>:</w:t>
      </w:r>
      <w:r w:rsidRPr="00276C81">
        <w:rPr>
          <w:rFonts w:ascii="Times New Roman" w:hAnsi="Times New Roman" w:cs="Times New Roman"/>
          <w:sz w:val="22"/>
          <w:szCs w:val="22"/>
        </w:rPr>
        <w:t xml:space="preserve"> </w:t>
      </w:r>
      <w:proofErr w:type="spellStart"/>
      <w:r w:rsidRPr="00276C81">
        <w:rPr>
          <w:rFonts w:ascii="Times New Roman" w:hAnsi="Times New Roman" w:cs="Times New Roman"/>
          <w:sz w:val="22"/>
          <w:szCs w:val="22"/>
        </w:rPr>
        <w:t>No</w:t>
      </w:r>
      <w:proofErr w:type="spellEnd"/>
      <w:r w:rsidRPr="00276C81">
        <w:rPr>
          <w:rFonts w:ascii="Times New Roman" w:hAnsi="Times New Roman" w:cs="Times New Roman"/>
          <w:sz w:val="22"/>
          <w:szCs w:val="22"/>
        </w:rPr>
        <w:t xml:space="preserve"> </w:t>
      </w:r>
      <w:proofErr w:type="spellStart"/>
      <w:r w:rsidRPr="00276C81">
        <w:rPr>
          <w:rFonts w:ascii="Times New Roman" w:hAnsi="Times New Roman" w:cs="Times New Roman"/>
          <w:sz w:val="22"/>
          <w:szCs w:val="22"/>
        </w:rPr>
        <w:t>conflict</w:t>
      </w:r>
      <w:proofErr w:type="spellEnd"/>
      <w:r w:rsidRPr="00276C81">
        <w:rPr>
          <w:rFonts w:ascii="Times New Roman" w:hAnsi="Times New Roman" w:cs="Times New Roman"/>
          <w:sz w:val="22"/>
          <w:szCs w:val="22"/>
        </w:rPr>
        <w:t xml:space="preserve"> </w:t>
      </w:r>
      <w:proofErr w:type="spellStart"/>
      <w:r w:rsidRPr="00276C81">
        <w:rPr>
          <w:rFonts w:ascii="Times New Roman" w:hAnsi="Times New Roman" w:cs="Times New Roman"/>
          <w:sz w:val="22"/>
          <w:szCs w:val="22"/>
        </w:rPr>
        <w:t>of</w:t>
      </w:r>
      <w:proofErr w:type="spellEnd"/>
      <w:r w:rsidRPr="00276C81">
        <w:rPr>
          <w:rFonts w:ascii="Times New Roman" w:hAnsi="Times New Roman" w:cs="Times New Roman"/>
          <w:sz w:val="22"/>
          <w:szCs w:val="22"/>
        </w:rPr>
        <w:t xml:space="preserve"> </w:t>
      </w:r>
      <w:proofErr w:type="spellStart"/>
      <w:r w:rsidRPr="00276C81">
        <w:rPr>
          <w:rFonts w:ascii="Times New Roman" w:hAnsi="Times New Roman" w:cs="Times New Roman"/>
          <w:sz w:val="22"/>
          <w:szCs w:val="22"/>
        </w:rPr>
        <w:t>interest</w:t>
      </w:r>
      <w:proofErr w:type="spellEnd"/>
      <w:r w:rsidRPr="00276C81">
        <w:rPr>
          <w:rFonts w:ascii="Times New Roman" w:hAnsi="Times New Roman" w:cs="Times New Roman"/>
          <w:sz w:val="22"/>
          <w:szCs w:val="22"/>
        </w:rPr>
        <w:t xml:space="preserve"> </w:t>
      </w:r>
      <w:proofErr w:type="spellStart"/>
      <w:r w:rsidRPr="00276C81">
        <w:rPr>
          <w:rFonts w:ascii="Times New Roman" w:hAnsi="Times New Roman" w:cs="Times New Roman"/>
          <w:sz w:val="22"/>
          <w:szCs w:val="22"/>
        </w:rPr>
        <w:t>is</w:t>
      </w:r>
      <w:proofErr w:type="spellEnd"/>
      <w:r w:rsidRPr="00276C81">
        <w:rPr>
          <w:rFonts w:ascii="Times New Roman" w:hAnsi="Times New Roman" w:cs="Times New Roman"/>
          <w:sz w:val="22"/>
          <w:szCs w:val="22"/>
        </w:rPr>
        <w:t xml:space="preserve"> </w:t>
      </w:r>
      <w:proofErr w:type="spellStart"/>
      <w:r w:rsidRPr="00276C81">
        <w:rPr>
          <w:rFonts w:ascii="Times New Roman" w:hAnsi="Times New Roman" w:cs="Times New Roman"/>
          <w:sz w:val="22"/>
          <w:szCs w:val="22"/>
        </w:rPr>
        <w:t>stated</w:t>
      </w:r>
      <w:proofErr w:type="spellEnd"/>
      <w:r w:rsidRPr="00276C81">
        <w:rPr>
          <w:rFonts w:ascii="Times New Roman" w:hAnsi="Times New Roman" w:cs="Times New Roman"/>
          <w:sz w:val="22"/>
          <w:szCs w:val="22"/>
        </w:rPr>
        <w:t xml:space="preserve"> </w:t>
      </w:r>
      <w:proofErr w:type="spellStart"/>
      <w:r w:rsidRPr="00276C81">
        <w:rPr>
          <w:rFonts w:ascii="Times New Roman" w:hAnsi="Times New Roman" w:cs="Times New Roman"/>
          <w:sz w:val="22"/>
          <w:szCs w:val="22"/>
        </w:rPr>
        <w:t>by</w:t>
      </w:r>
      <w:proofErr w:type="spellEnd"/>
      <w:r w:rsidRPr="00276C81">
        <w:rPr>
          <w:rFonts w:ascii="Times New Roman" w:hAnsi="Times New Roman" w:cs="Times New Roman"/>
          <w:sz w:val="22"/>
          <w:szCs w:val="22"/>
        </w:rPr>
        <w:t xml:space="preserve"> </w:t>
      </w:r>
      <w:proofErr w:type="spellStart"/>
      <w:r w:rsidRPr="00276C81">
        <w:rPr>
          <w:rFonts w:ascii="Times New Roman" w:hAnsi="Times New Roman" w:cs="Times New Roman"/>
          <w:sz w:val="22"/>
          <w:szCs w:val="22"/>
        </w:rPr>
        <w:t>the</w:t>
      </w:r>
      <w:proofErr w:type="spellEnd"/>
      <w:r w:rsidRPr="00276C81">
        <w:rPr>
          <w:rFonts w:ascii="Times New Roman" w:hAnsi="Times New Roman" w:cs="Times New Roman"/>
          <w:sz w:val="22"/>
          <w:szCs w:val="22"/>
        </w:rPr>
        <w:t xml:space="preserve"> </w:t>
      </w:r>
      <w:proofErr w:type="spellStart"/>
      <w:r w:rsidRPr="00276C81">
        <w:rPr>
          <w:rFonts w:ascii="Times New Roman" w:hAnsi="Times New Roman" w:cs="Times New Roman"/>
          <w:sz w:val="22"/>
          <w:szCs w:val="22"/>
        </w:rPr>
        <w:t>author</w:t>
      </w:r>
      <w:proofErr w:type="spellEnd"/>
      <w:r w:rsidRPr="00276C81">
        <w:rPr>
          <w:rFonts w:ascii="Times New Roman" w:hAnsi="Times New Roman" w:cs="Times New Roman"/>
          <w:sz w:val="22"/>
          <w:szCs w:val="22"/>
        </w:rPr>
        <w:t xml:space="preserve">. </w:t>
      </w:r>
    </w:p>
    <w:p w14:paraId="6EFC5D40" w14:textId="41BC826E" w:rsidR="00276C81" w:rsidRPr="00276C81" w:rsidRDefault="00276C81" w:rsidP="00276C81">
      <w:pPr>
        <w:pStyle w:val="Heading1"/>
        <w:spacing w:line="276" w:lineRule="auto"/>
        <w:rPr>
          <w:rFonts w:cs="Times New Roman"/>
          <w:b w:val="0"/>
          <w:bCs/>
          <w:sz w:val="22"/>
          <w:szCs w:val="22"/>
        </w:rPr>
      </w:pPr>
      <w:proofErr w:type="spellStart"/>
      <w:r w:rsidRPr="00276C81">
        <w:rPr>
          <w:rFonts w:cs="Times New Roman"/>
          <w:sz w:val="22"/>
          <w:szCs w:val="22"/>
        </w:rPr>
        <w:t>Authors</w:t>
      </w:r>
      <w:proofErr w:type="spellEnd"/>
      <w:r w:rsidRPr="00276C81">
        <w:rPr>
          <w:rFonts w:cs="Times New Roman"/>
          <w:sz w:val="22"/>
          <w:szCs w:val="22"/>
        </w:rPr>
        <w:t xml:space="preserve"> </w:t>
      </w:r>
      <w:proofErr w:type="spellStart"/>
      <w:r w:rsidRPr="00276C81">
        <w:rPr>
          <w:rFonts w:cs="Times New Roman"/>
          <w:sz w:val="22"/>
          <w:szCs w:val="22"/>
        </w:rPr>
        <w:t>contributions</w:t>
      </w:r>
      <w:proofErr w:type="spellEnd"/>
      <w:r w:rsidRPr="00276C81">
        <w:rPr>
          <w:rFonts w:cs="Times New Roman"/>
          <w:sz w:val="22"/>
          <w:szCs w:val="22"/>
        </w:rPr>
        <w:t xml:space="preserve">. </w:t>
      </w:r>
      <w:proofErr w:type="spellStart"/>
      <w:r w:rsidRPr="00276C81">
        <w:rPr>
          <w:rFonts w:cs="Times New Roman"/>
          <w:b w:val="0"/>
          <w:bCs/>
          <w:sz w:val="22"/>
          <w:szCs w:val="22"/>
        </w:rPr>
        <w:t>Conceptualization</w:t>
      </w:r>
      <w:proofErr w:type="spellEnd"/>
      <w:r w:rsidRPr="00276C81">
        <w:rPr>
          <w:rFonts w:cs="Times New Roman"/>
          <w:b w:val="0"/>
          <w:bCs/>
          <w:sz w:val="22"/>
          <w:szCs w:val="22"/>
        </w:rPr>
        <w:t xml:space="preserve">: </w:t>
      </w:r>
      <w:r w:rsidR="009E35BE" w:rsidRPr="009E35BE">
        <w:rPr>
          <w:rFonts w:cs="Times New Roman"/>
          <w:b w:val="0"/>
          <w:bCs/>
          <w:sz w:val="22"/>
          <w:szCs w:val="22"/>
        </w:rPr>
        <w:t>USB, SBA</w:t>
      </w:r>
      <w:r w:rsidRPr="00276C81">
        <w:rPr>
          <w:rFonts w:cs="Times New Roman"/>
          <w:b w:val="0"/>
          <w:bCs/>
          <w:sz w:val="22"/>
          <w:szCs w:val="22"/>
        </w:rPr>
        <w:t xml:space="preserve">; </w:t>
      </w:r>
      <w:proofErr w:type="spellStart"/>
      <w:r w:rsidRPr="00276C81">
        <w:rPr>
          <w:rFonts w:cs="Times New Roman"/>
          <w:b w:val="0"/>
          <w:bCs/>
          <w:sz w:val="22"/>
          <w:szCs w:val="22"/>
        </w:rPr>
        <w:t>methodology</w:t>
      </w:r>
      <w:proofErr w:type="spellEnd"/>
      <w:r w:rsidRPr="00276C81">
        <w:rPr>
          <w:rFonts w:cs="Times New Roman"/>
          <w:b w:val="0"/>
          <w:bCs/>
          <w:sz w:val="22"/>
          <w:szCs w:val="22"/>
        </w:rPr>
        <w:t xml:space="preserve">: </w:t>
      </w:r>
      <w:r w:rsidR="009E35BE" w:rsidRPr="009E35BE">
        <w:rPr>
          <w:rFonts w:cs="Times New Roman"/>
          <w:b w:val="0"/>
          <w:bCs/>
          <w:sz w:val="22"/>
          <w:szCs w:val="22"/>
        </w:rPr>
        <w:t>USB, SBA</w:t>
      </w:r>
      <w:r w:rsidRPr="00276C81">
        <w:rPr>
          <w:rFonts w:cs="Times New Roman"/>
          <w:b w:val="0"/>
          <w:bCs/>
          <w:sz w:val="22"/>
          <w:szCs w:val="22"/>
        </w:rPr>
        <w:t xml:space="preserve">, </w:t>
      </w:r>
      <w:proofErr w:type="spellStart"/>
      <w:r w:rsidRPr="00276C81">
        <w:rPr>
          <w:rFonts w:cs="Times New Roman"/>
          <w:b w:val="0"/>
          <w:bCs/>
          <w:sz w:val="22"/>
          <w:szCs w:val="22"/>
        </w:rPr>
        <w:t>validation</w:t>
      </w:r>
      <w:proofErr w:type="spellEnd"/>
      <w:r w:rsidRPr="00276C81">
        <w:rPr>
          <w:rFonts w:cs="Times New Roman"/>
          <w:b w:val="0"/>
          <w:bCs/>
          <w:sz w:val="22"/>
          <w:szCs w:val="22"/>
        </w:rPr>
        <w:t xml:space="preserve">: </w:t>
      </w:r>
      <w:r w:rsidR="009E35BE" w:rsidRPr="009E35BE">
        <w:rPr>
          <w:rFonts w:cs="Times New Roman"/>
          <w:b w:val="0"/>
          <w:bCs/>
          <w:sz w:val="22"/>
          <w:szCs w:val="22"/>
        </w:rPr>
        <w:t>USB, SBA</w:t>
      </w:r>
      <w:r w:rsidRPr="00276C81">
        <w:rPr>
          <w:rFonts w:cs="Times New Roman"/>
          <w:b w:val="0"/>
          <w:bCs/>
          <w:sz w:val="22"/>
          <w:szCs w:val="22"/>
        </w:rPr>
        <w:t xml:space="preserve">; </w:t>
      </w:r>
      <w:proofErr w:type="spellStart"/>
      <w:r w:rsidRPr="00276C81">
        <w:rPr>
          <w:rFonts w:cs="Times New Roman"/>
          <w:b w:val="0"/>
          <w:bCs/>
          <w:sz w:val="22"/>
          <w:szCs w:val="22"/>
        </w:rPr>
        <w:t>writing</w:t>
      </w:r>
      <w:proofErr w:type="spellEnd"/>
      <w:r w:rsidRPr="00276C81">
        <w:rPr>
          <w:rFonts w:cs="Times New Roman"/>
          <w:b w:val="0"/>
          <w:bCs/>
          <w:sz w:val="22"/>
          <w:szCs w:val="22"/>
        </w:rPr>
        <w:t>—</w:t>
      </w:r>
      <w:proofErr w:type="spellStart"/>
      <w:r w:rsidRPr="00276C81">
        <w:rPr>
          <w:rFonts w:cs="Times New Roman"/>
          <w:b w:val="0"/>
          <w:bCs/>
          <w:sz w:val="22"/>
          <w:szCs w:val="22"/>
        </w:rPr>
        <w:t>original</w:t>
      </w:r>
      <w:proofErr w:type="spellEnd"/>
      <w:r w:rsidRPr="00276C81">
        <w:rPr>
          <w:rFonts w:cs="Times New Roman"/>
          <w:b w:val="0"/>
          <w:bCs/>
          <w:sz w:val="22"/>
          <w:szCs w:val="22"/>
        </w:rPr>
        <w:t xml:space="preserve"> </w:t>
      </w:r>
      <w:proofErr w:type="spellStart"/>
      <w:r w:rsidRPr="00276C81">
        <w:rPr>
          <w:rFonts w:cs="Times New Roman"/>
          <w:b w:val="0"/>
          <w:bCs/>
          <w:sz w:val="22"/>
          <w:szCs w:val="22"/>
        </w:rPr>
        <w:t>draft</w:t>
      </w:r>
      <w:proofErr w:type="spellEnd"/>
      <w:r w:rsidRPr="00276C81">
        <w:rPr>
          <w:rFonts w:cs="Times New Roman"/>
          <w:b w:val="0"/>
          <w:bCs/>
          <w:sz w:val="22"/>
          <w:szCs w:val="22"/>
        </w:rPr>
        <w:t xml:space="preserve"> </w:t>
      </w:r>
      <w:proofErr w:type="spellStart"/>
      <w:r w:rsidRPr="00276C81">
        <w:rPr>
          <w:rFonts w:cs="Times New Roman"/>
          <w:b w:val="0"/>
          <w:bCs/>
          <w:sz w:val="22"/>
          <w:szCs w:val="22"/>
        </w:rPr>
        <w:t>preparation</w:t>
      </w:r>
      <w:proofErr w:type="spellEnd"/>
      <w:r w:rsidRPr="00276C81">
        <w:rPr>
          <w:rFonts w:cs="Times New Roman"/>
          <w:b w:val="0"/>
          <w:bCs/>
          <w:sz w:val="22"/>
          <w:szCs w:val="22"/>
        </w:rPr>
        <w:t xml:space="preserve">, </w:t>
      </w:r>
      <w:r w:rsidR="009E35BE" w:rsidRPr="009E35BE">
        <w:rPr>
          <w:rFonts w:cs="Times New Roman"/>
          <w:b w:val="0"/>
          <w:bCs/>
          <w:sz w:val="22"/>
          <w:szCs w:val="22"/>
        </w:rPr>
        <w:t>USB, SBA</w:t>
      </w:r>
      <w:r w:rsidRPr="00276C81">
        <w:rPr>
          <w:rFonts w:cs="Times New Roman"/>
          <w:b w:val="0"/>
          <w:bCs/>
          <w:sz w:val="22"/>
          <w:szCs w:val="22"/>
        </w:rPr>
        <w:t xml:space="preserve">; </w:t>
      </w:r>
      <w:proofErr w:type="spellStart"/>
      <w:r w:rsidRPr="00276C81">
        <w:rPr>
          <w:rFonts w:cs="Times New Roman"/>
          <w:b w:val="0"/>
          <w:bCs/>
          <w:sz w:val="22"/>
          <w:szCs w:val="22"/>
        </w:rPr>
        <w:t>writing</w:t>
      </w:r>
      <w:proofErr w:type="spellEnd"/>
      <w:r w:rsidRPr="00276C81">
        <w:rPr>
          <w:rFonts w:cs="Times New Roman"/>
          <w:b w:val="0"/>
          <w:bCs/>
          <w:sz w:val="22"/>
          <w:szCs w:val="22"/>
        </w:rPr>
        <w:t>—</w:t>
      </w:r>
      <w:proofErr w:type="spellStart"/>
      <w:r w:rsidRPr="00276C81">
        <w:rPr>
          <w:rFonts w:cs="Times New Roman"/>
          <w:b w:val="0"/>
          <w:bCs/>
          <w:sz w:val="22"/>
          <w:szCs w:val="22"/>
        </w:rPr>
        <w:t>review</w:t>
      </w:r>
      <w:proofErr w:type="spellEnd"/>
      <w:r w:rsidRPr="00276C81">
        <w:rPr>
          <w:rFonts w:cs="Times New Roman"/>
          <w:b w:val="0"/>
          <w:bCs/>
          <w:sz w:val="22"/>
          <w:szCs w:val="22"/>
        </w:rPr>
        <w:t xml:space="preserve"> </w:t>
      </w:r>
      <w:proofErr w:type="spellStart"/>
      <w:r w:rsidRPr="00276C81">
        <w:rPr>
          <w:rFonts w:cs="Times New Roman"/>
          <w:b w:val="0"/>
          <w:bCs/>
          <w:sz w:val="22"/>
          <w:szCs w:val="22"/>
        </w:rPr>
        <w:t>and</w:t>
      </w:r>
      <w:proofErr w:type="spellEnd"/>
      <w:r w:rsidRPr="00276C81">
        <w:rPr>
          <w:rFonts w:cs="Times New Roman"/>
          <w:b w:val="0"/>
          <w:bCs/>
          <w:sz w:val="22"/>
          <w:szCs w:val="22"/>
        </w:rPr>
        <w:t xml:space="preserve"> </w:t>
      </w:r>
      <w:proofErr w:type="spellStart"/>
      <w:r w:rsidRPr="00276C81">
        <w:rPr>
          <w:rFonts w:cs="Times New Roman"/>
          <w:b w:val="0"/>
          <w:bCs/>
          <w:sz w:val="22"/>
          <w:szCs w:val="22"/>
        </w:rPr>
        <w:t>editing</w:t>
      </w:r>
      <w:proofErr w:type="spellEnd"/>
      <w:r w:rsidRPr="00276C81">
        <w:rPr>
          <w:rFonts w:cs="Times New Roman"/>
          <w:b w:val="0"/>
          <w:bCs/>
          <w:sz w:val="22"/>
          <w:szCs w:val="22"/>
        </w:rPr>
        <w:t xml:space="preserve">: </w:t>
      </w:r>
      <w:r w:rsidR="009E35BE" w:rsidRPr="009E35BE">
        <w:rPr>
          <w:rFonts w:cs="Times New Roman"/>
          <w:b w:val="0"/>
          <w:bCs/>
          <w:sz w:val="22"/>
          <w:szCs w:val="22"/>
        </w:rPr>
        <w:t>USB, SBA</w:t>
      </w:r>
      <w:r w:rsidRPr="00276C81">
        <w:rPr>
          <w:rFonts w:cs="Times New Roman"/>
          <w:b w:val="0"/>
          <w:bCs/>
          <w:sz w:val="22"/>
          <w:szCs w:val="22"/>
        </w:rPr>
        <w:t xml:space="preserve">; </w:t>
      </w:r>
      <w:proofErr w:type="spellStart"/>
      <w:r w:rsidRPr="00276C81">
        <w:rPr>
          <w:rFonts w:cs="Times New Roman"/>
          <w:b w:val="0"/>
          <w:bCs/>
          <w:sz w:val="22"/>
          <w:szCs w:val="22"/>
        </w:rPr>
        <w:t>visualization</w:t>
      </w:r>
      <w:proofErr w:type="spellEnd"/>
      <w:r w:rsidRPr="00276C81">
        <w:rPr>
          <w:rFonts w:cs="Times New Roman"/>
          <w:b w:val="0"/>
          <w:bCs/>
          <w:sz w:val="22"/>
          <w:szCs w:val="22"/>
        </w:rPr>
        <w:t xml:space="preserve">:  </w:t>
      </w:r>
      <w:r w:rsidR="009E35BE" w:rsidRPr="009E35BE">
        <w:rPr>
          <w:rFonts w:cs="Times New Roman"/>
          <w:b w:val="0"/>
          <w:bCs/>
          <w:sz w:val="22"/>
          <w:szCs w:val="22"/>
        </w:rPr>
        <w:t>USB, SBA</w:t>
      </w:r>
      <w:r w:rsidRPr="00276C81">
        <w:rPr>
          <w:rFonts w:cs="Times New Roman"/>
          <w:b w:val="0"/>
          <w:bCs/>
          <w:sz w:val="22"/>
          <w:szCs w:val="22"/>
        </w:rPr>
        <w:t xml:space="preserve">; </w:t>
      </w:r>
      <w:proofErr w:type="spellStart"/>
      <w:r w:rsidRPr="00276C81">
        <w:rPr>
          <w:rFonts w:cs="Times New Roman"/>
          <w:b w:val="0"/>
          <w:bCs/>
          <w:sz w:val="22"/>
          <w:szCs w:val="22"/>
        </w:rPr>
        <w:t>supervision</w:t>
      </w:r>
      <w:proofErr w:type="spellEnd"/>
      <w:r w:rsidRPr="00276C81">
        <w:rPr>
          <w:rFonts w:cs="Times New Roman"/>
          <w:b w:val="0"/>
          <w:bCs/>
          <w:sz w:val="22"/>
          <w:szCs w:val="22"/>
        </w:rPr>
        <w:t xml:space="preserve">: </w:t>
      </w:r>
      <w:r w:rsidR="009E35BE" w:rsidRPr="009E35BE">
        <w:rPr>
          <w:rFonts w:cs="Times New Roman"/>
          <w:b w:val="0"/>
          <w:bCs/>
          <w:sz w:val="22"/>
          <w:szCs w:val="22"/>
        </w:rPr>
        <w:t>USB, SBA</w:t>
      </w:r>
      <w:r w:rsidRPr="00276C81">
        <w:rPr>
          <w:rFonts w:cs="Times New Roman"/>
          <w:b w:val="0"/>
          <w:bCs/>
          <w:sz w:val="22"/>
          <w:szCs w:val="22"/>
        </w:rPr>
        <w:t xml:space="preserve">; </w:t>
      </w:r>
      <w:proofErr w:type="spellStart"/>
      <w:r w:rsidRPr="00276C81">
        <w:rPr>
          <w:rFonts w:cs="Times New Roman"/>
          <w:b w:val="0"/>
          <w:bCs/>
          <w:sz w:val="22"/>
          <w:szCs w:val="22"/>
        </w:rPr>
        <w:t>project</w:t>
      </w:r>
      <w:proofErr w:type="spellEnd"/>
      <w:r w:rsidRPr="00276C81">
        <w:rPr>
          <w:rFonts w:cs="Times New Roman"/>
          <w:b w:val="0"/>
          <w:bCs/>
          <w:sz w:val="22"/>
          <w:szCs w:val="22"/>
        </w:rPr>
        <w:t xml:space="preserve"> </w:t>
      </w:r>
      <w:proofErr w:type="spellStart"/>
      <w:r w:rsidRPr="00276C81">
        <w:rPr>
          <w:rFonts w:cs="Times New Roman"/>
          <w:b w:val="0"/>
          <w:bCs/>
          <w:sz w:val="22"/>
          <w:szCs w:val="22"/>
        </w:rPr>
        <w:t>administration</w:t>
      </w:r>
      <w:proofErr w:type="spellEnd"/>
      <w:r w:rsidRPr="00276C81">
        <w:rPr>
          <w:rFonts w:cs="Times New Roman"/>
          <w:b w:val="0"/>
          <w:bCs/>
          <w:sz w:val="22"/>
          <w:szCs w:val="22"/>
        </w:rPr>
        <w:t xml:space="preserve">: </w:t>
      </w:r>
      <w:r w:rsidR="009E35BE" w:rsidRPr="009E35BE">
        <w:rPr>
          <w:rFonts w:cs="Times New Roman"/>
          <w:b w:val="0"/>
          <w:bCs/>
          <w:sz w:val="22"/>
          <w:szCs w:val="22"/>
        </w:rPr>
        <w:t>USB, SBA</w:t>
      </w:r>
      <w:r w:rsidRPr="00276C81">
        <w:rPr>
          <w:rFonts w:cs="Times New Roman"/>
          <w:b w:val="0"/>
          <w:bCs/>
          <w:sz w:val="22"/>
          <w:szCs w:val="22"/>
        </w:rPr>
        <w:t xml:space="preserve">; </w:t>
      </w:r>
      <w:proofErr w:type="spellStart"/>
      <w:r w:rsidRPr="00276C81">
        <w:rPr>
          <w:rFonts w:cs="Times New Roman"/>
          <w:b w:val="0"/>
          <w:bCs/>
          <w:sz w:val="22"/>
          <w:szCs w:val="22"/>
        </w:rPr>
        <w:t>The</w:t>
      </w:r>
      <w:proofErr w:type="spellEnd"/>
      <w:r w:rsidRPr="00276C81">
        <w:rPr>
          <w:rFonts w:cs="Times New Roman"/>
          <w:b w:val="0"/>
          <w:bCs/>
          <w:sz w:val="22"/>
          <w:szCs w:val="22"/>
        </w:rPr>
        <w:t xml:space="preserve"> </w:t>
      </w:r>
      <w:proofErr w:type="spellStart"/>
      <w:r w:rsidRPr="00276C81">
        <w:rPr>
          <w:rFonts w:cs="Times New Roman"/>
          <w:b w:val="0"/>
          <w:bCs/>
          <w:sz w:val="22"/>
          <w:szCs w:val="22"/>
        </w:rPr>
        <w:t>author</w:t>
      </w:r>
      <w:proofErr w:type="spellEnd"/>
      <w:r w:rsidRPr="00276C81">
        <w:rPr>
          <w:rFonts w:cs="Times New Roman"/>
          <w:b w:val="0"/>
          <w:bCs/>
          <w:sz w:val="22"/>
          <w:szCs w:val="22"/>
        </w:rPr>
        <w:t xml:space="preserve"> </w:t>
      </w:r>
      <w:proofErr w:type="spellStart"/>
      <w:r w:rsidRPr="00276C81">
        <w:rPr>
          <w:rFonts w:cs="Times New Roman"/>
          <w:b w:val="0"/>
          <w:bCs/>
          <w:sz w:val="22"/>
          <w:szCs w:val="22"/>
        </w:rPr>
        <w:t>had</w:t>
      </w:r>
      <w:proofErr w:type="spellEnd"/>
      <w:r w:rsidRPr="00276C81">
        <w:rPr>
          <w:rFonts w:cs="Times New Roman"/>
          <w:b w:val="0"/>
          <w:bCs/>
          <w:sz w:val="22"/>
          <w:szCs w:val="22"/>
        </w:rPr>
        <w:t xml:space="preserve"> </w:t>
      </w:r>
      <w:proofErr w:type="spellStart"/>
      <w:r w:rsidRPr="00276C81">
        <w:rPr>
          <w:rFonts w:cs="Times New Roman"/>
          <w:b w:val="0"/>
          <w:bCs/>
          <w:sz w:val="22"/>
          <w:szCs w:val="22"/>
        </w:rPr>
        <w:t>approved</w:t>
      </w:r>
      <w:proofErr w:type="spellEnd"/>
      <w:r w:rsidRPr="00276C81">
        <w:rPr>
          <w:rFonts w:cs="Times New Roman"/>
          <w:b w:val="0"/>
          <w:bCs/>
          <w:sz w:val="22"/>
          <w:szCs w:val="22"/>
        </w:rPr>
        <w:t xml:space="preserve"> </w:t>
      </w:r>
      <w:proofErr w:type="spellStart"/>
      <w:r w:rsidRPr="00276C81">
        <w:rPr>
          <w:rFonts w:cs="Times New Roman"/>
          <w:b w:val="0"/>
          <w:bCs/>
          <w:sz w:val="22"/>
          <w:szCs w:val="22"/>
        </w:rPr>
        <w:t>the</w:t>
      </w:r>
      <w:proofErr w:type="spellEnd"/>
      <w:r w:rsidRPr="00276C81">
        <w:rPr>
          <w:rFonts w:cs="Times New Roman"/>
          <w:b w:val="0"/>
          <w:bCs/>
          <w:sz w:val="22"/>
          <w:szCs w:val="22"/>
        </w:rPr>
        <w:t xml:space="preserve"> </w:t>
      </w:r>
      <w:proofErr w:type="spellStart"/>
      <w:r w:rsidRPr="00276C81">
        <w:rPr>
          <w:rFonts w:cs="Times New Roman"/>
          <w:b w:val="0"/>
          <w:bCs/>
          <w:sz w:val="22"/>
          <w:szCs w:val="22"/>
        </w:rPr>
        <w:t>final</w:t>
      </w:r>
      <w:proofErr w:type="spellEnd"/>
      <w:r w:rsidRPr="00276C81">
        <w:rPr>
          <w:rFonts w:cs="Times New Roman"/>
          <w:b w:val="0"/>
          <w:bCs/>
          <w:sz w:val="22"/>
          <w:szCs w:val="22"/>
        </w:rPr>
        <w:t xml:space="preserve"> </w:t>
      </w:r>
      <w:proofErr w:type="spellStart"/>
      <w:r w:rsidRPr="00276C81">
        <w:rPr>
          <w:rFonts w:cs="Times New Roman"/>
          <w:b w:val="0"/>
          <w:bCs/>
          <w:sz w:val="22"/>
          <w:szCs w:val="22"/>
        </w:rPr>
        <w:t>version</w:t>
      </w:r>
      <w:proofErr w:type="spellEnd"/>
      <w:r w:rsidRPr="00276C81">
        <w:rPr>
          <w:rFonts w:cs="Times New Roman"/>
          <w:b w:val="0"/>
          <w:bCs/>
          <w:sz w:val="22"/>
          <w:szCs w:val="22"/>
        </w:rPr>
        <w:t>.</w:t>
      </w:r>
    </w:p>
    <w:p w14:paraId="45DCF9D0" w14:textId="77777777" w:rsidR="00276C81" w:rsidRDefault="00276C81" w:rsidP="00DB270B">
      <w:pPr>
        <w:spacing w:line="276" w:lineRule="auto"/>
        <w:ind w:firstLine="270"/>
        <w:jc w:val="both"/>
        <w:rPr>
          <w:rFonts w:ascii="Times New Roman" w:hAnsi="Times New Roman" w:cs="Times New Roman"/>
          <w:sz w:val="22"/>
          <w:szCs w:val="22"/>
        </w:rPr>
      </w:pPr>
    </w:p>
    <w:p w14:paraId="59E5A5B7" w14:textId="77777777" w:rsidR="0034022A" w:rsidRPr="00521AC0" w:rsidRDefault="0034022A" w:rsidP="0034022A">
      <w:pPr>
        <w:pStyle w:val="Heading1"/>
      </w:pPr>
      <w:proofErr w:type="spellStart"/>
      <w:r w:rsidRPr="00521AC0">
        <w:t>References</w:t>
      </w:r>
      <w:proofErr w:type="spellEnd"/>
    </w:p>
    <w:p w14:paraId="19DE1C27" w14:textId="08CD719F" w:rsidR="00313DB1" w:rsidRDefault="00313DB1" w:rsidP="00016D07">
      <w:pPr>
        <w:spacing w:after="40" w:line="276" w:lineRule="auto"/>
        <w:ind w:left="450" w:hanging="450"/>
        <w:jc w:val="both"/>
      </w:pPr>
      <w:r>
        <w:rPr>
          <w:rFonts w:ascii="Times New Roman" w:hAnsi="Times New Roman"/>
          <w:sz w:val="20"/>
        </w:rPr>
        <w:t>[1]    Karim, M., Khalid, S., Aleryani, A. et al., (2024). "</w:t>
      </w:r>
      <w:r w:rsidR="004D7D3B">
        <w:rPr>
          <w:rFonts w:ascii="Times New Roman" w:hAnsi="Times New Roman"/>
          <w:sz w:val="20"/>
        </w:rPr>
        <w:t xml:space="preserve">Human action recognition systems: a review of the trends and state-of-the-art". </w:t>
      </w:r>
      <w:r>
        <w:rPr>
          <w:rFonts w:ascii="Times New Roman" w:hAnsi="Times New Roman"/>
          <w:i/>
          <w:sz w:val="20"/>
        </w:rPr>
        <w:t xml:space="preserve">IEEE </w:t>
      </w:r>
      <w:r w:rsidR="002D65DE">
        <w:rPr>
          <w:rFonts w:ascii="Times New Roman" w:hAnsi="Times New Roman"/>
          <w:i/>
          <w:sz w:val="20"/>
        </w:rPr>
        <w:t>Access</w:t>
      </w:r>
      <w:r>
        <w:rPr>
          <w:rFonts w:ascii="Times New Roman" w:hAnsi="Times New Roman"/>
          <w:sz w:val="20"/>
        </w:rPr>
        <w:t>, 12, 36372-36390.</w:t>
      </w:r>
    </w:p>
    <w:p w14:paraId="78EAC727" w14:textId="09CF612E" w:rsidR="00313DB1" w:rsidRDefault="00313DB1" w:rsidP="00016D07">
      <w:pPr>
        <w:spacing w:after="40" w:line="276" w:lineRule="auto"/>
        <w:ind w:left="450" w:hanging="450"/>
        <w:jc w:val="both"/>
      </w:pPr>
      <w:r>
        <w:rPr>
          <w:rFonts w:ascii="Times New Roman" w:hAnsi="Times New Roman"/>
          <w:sz w:val="20"/>
        </w:rPr>
        <w:t xml:space="preserve">[2]  Ghimire, A., Kakani, V., and Kim, H. (2023). "SSRT: </w:t>
      </w:r>
      <w:r w:rsidR="004D7D3B">
        <w:rPr>
          <w:rFonts w:ascii="Times New Roman" w:hAnsi="Times New Roman"/>
          <w:sz w:val="20"/>
        </w:rPr>
        <w:t>A sequential skeleton rgb transformer to recognize fine-grained human-object interactions and action recognition</w:t>
      </w:r>
      <w:r>
        <w:rPr>
          <w:rFonts w:ascii="Times New Roman" w:hAnsi="Times New Roman"/>
          <w:sz w:val="20"/>
        </w:rPr>
        <w:t xml:space="preserve">". </w:t>
      </w:r>
      <w:r>
        <w:rPr>
          <w:rFonts w:ascii="Times New Roman" w:hAnsi="Times New Roman"/>
          <w:i/>
          <w:sz w:val="20"/>
        </w:rPr>
        <w:t xml:space="preserve">IEEE </w:t>
      </w:r>
      <w:r w:rsidR="002D65DE">
        <w:rPr>
          <w:rFonts w:ascii="Times New Roman" w:hAnsi="Times New Roman"/>
          <w:i/>
          <w:sz w:val="20"/>
        </w:rPr>
        <w:t>Access</w:t>
      </w:r>
      <w:r>
        <w:rPr>
          <w:rFonts w:ascii="Times New Roman" w:hAnsi="Times New Roman"/>
          <w:sz w:val="20"/>
        </w:rPr>
        <w:t>, 11, 51930-51948.</w:t>
      </w:r>
    </w:p>
    <w:p w14:paraId="61E70BD7" w14:textId="45FD9267" w:rsidR="00313DB1" w:rsidRDefault="00313DB1" w:rsidP="00016D07">
      <w:pPr>
        <w:spacing w:after="40" w:line="276" w:lineRule="auto"/>
        <w:ind w:left="450" w:hanging="450"/>
        <w:jc w:val="both"/>
      </w:pPr>
      <w:r>
        <w:rPr>
          <w:rFonts w:ascii="Times New Roman" w:hAnsi="Times New Roman"/>
          <w:sz w:val="20"/>
        </w:rPr>
        <w:t>[3]   Park, J., Ok Yang, K., Park, S. et al., (2025). "</w:t>
      </w:r>
      <w:r w:rsidR="004D7D3B">
        <w:rPr>
          <w:rFonts w:ascii="Times New Roman" w:hAnsi="Times New Roman"/>
          <w:sz w:val="20"/>
        </w:rPr>
        <w:t>Human daily indoor action (hdia) dataset: privacy-preserving human action recognition using infrared camera and wearable armband sensors</w:t>
      </w:r>
      <w:r>
        <w:rPr>
          <w:rFonts w:ascii="Times New Roman" w:hAnsi="Times New Roman"/>
          <w:sz w:val="20"/>
        </w:rPr>
        <w:t xml:space="preserve">". </w:t>
      </w:r>
      <w:r>
        <w:rPr>
          <w:rFonts w:ascii="Times New Roman" w:hAnsi="Times New Roman"/>
          <w:i/>
          <w:sz w:val="20"/>
        </w:rPr>
        <w:t xml:space="preserve">IEEE </w:t>
      </w:r>
      <w:r w:rsidR="002D65DE">
        <w:rPr>
          <w:rFonts w:ascii="Times New Roman" w:hAnsi="Times New Roman"/>
          <w:i/>
          <w:sz w:val="20"/>
        </w:rPr>
        <w:t>Access</w:t>
      </w:r>
      <w:r>
        <w:rPr>
          <w:rFonts w:ascii="Times New Roman" w:hAnsi="Times New Roman"/>
          <w:sz w:val="20"/>
        </w:rPr>
        <w:t>, 13, 60822-60832.</w:t>
      </w:r>
    </w:p>
    <w:p w14:paraId="77BE2DDD" w14:textId="405F4244" w:rsidR="00313DB1" w:rsidRDefault="00313DB1" w:rsidP="00016D07">
      <w:pPr>
        <w:spacing w:after="40" w:line="276" w:lineRule="auto"/>
        <w:ind w:left="450" w:hanging="450"/>
        <w:jc w:val="both"/>
      </w:pPr>
      <w:r>
        <w:rPr>
          <w:rFonts w:ascii="Times New Roman" w:hAnsi="Times New Roman"/>
          <w:sz w:val="20"/>
        </w:rPr>
        <w:t>[4]   Yang, Z., Qu, M., Pan, Y. et al., (2022). "</w:t>
      </w:r>
      <w:r w:rsidR="00D871B7">
        <w:rPr>
          <w:rFonts w:ascii="Times New Roman" w:hAnsi="Times New Roman"/>
          <w:sz w:val="20"/>
        </w:rPr>
        <w:t>Comparing cross-subject performance on human activities recognition using learning models</w:t>
      </w:r>
      <w:r>
        <w:rPr>
          <w:rFonts w:ascii="Times New Roman" w:hAnsi="Times New Roman"/>
          <w:sz w:val="20"/>
        </w:rPr>
        <w:t xml:space="preserve">". </w:t>
      </w:r>
      <w:r>
        <w:rPr>
          <w:rFonts w:ascii="Times New Roman" w:hAnsi="Times New Roman"/>
          <w:i/>
          <w:sz w:val="20"/>
        </w:rPr>
        <w:t xml:space="preserve">IEEE </w:t>
      </w:r>
      <w:r w:rsidR="002D65DE">
        <w:rPr>
          <w:rFonts w:ascii="Times New Roman" w:hAnsi="Times New Roman"/>
          <w:i/>
          <w:sz w:val="20"/>
        </w:rPr>
        <w:t>Access</w:t>
      </w:r>
      <w:r>
        <w:rPr>
          <w:rFonts w:ascii="Times New Roman" w:hAnsi="Times New Roman"/>
          <w:sz w:val="20"/>
        </w:rPr>
        <w:t>, 10, 95179-95196.</w:t>
      </w:r>
    </w:p>
    <w:p w14:paraId="55F273AA" w14:textId="7AEE5540" w:rsidR="00313DB1" w:rsidRDefault="00313DB1" w:rsidP="00016D07">
      <w:pPr>
        <w:spacing w:after="40" w:line="276" w:lineRule="auto"/>
        <w:ind w:left="450" w:hanging="450"/>
        <w:jc w:val="both"/>
      </w:pPr>
      <w:r>
        <w:rPr>
          <w:rFonts w:ascii="Times New Roman" w:hAnsi="Times New Roman"/>
          <w:sz w:val="20"/>
        </w:rPr>
        <w:t xml:space="preserve">[5]  Athota, R. K., and Sumathi, D. (2024). "GNet-FHO: A </w:t>
      </w:r>
      <w:r w:rsidR="00D871B7">
        <w:rPr>
          <w:rFonts w:ascii="Times New Roman" w:hAnsi="Times New Roman"/>
          <w:sz w:val="20"/>
        </w:rPr>
        <w:t>light weight deep neural network for monitoring human health and activities</w:t>
      </w:r>
      <w:r>
        <w:rPr>
          <w:rFonts w:ascii="Times New Roman" w:hAnsi="Times New Roman"/>
          <w:sz w:val="20"/>
        </w:rPr>
        <w:t xml:space="preserve">". </w:t>
      </w:r>
      <w:r>
        <w:rPr>
          <w:rFonts w:ascii="Times New Roman" w:hAnsi="Times New Roman"/>
          <w:i/>
          <w:sz w:val="20"/>
        </w:rPr>
        <w:t xml:space="preserve">IEEE </w:t>
      </w:r>
      <w:r w:rsidR="002D65DE">
        <w:rPr>
          <w:rFonts w:ascii="Times New Roman" w:hAnsi="Times New Roman"/>
          <w:i/>
          <w:sz w:val="20"/>
        </w:rPr>
        <w:t>Access</w:t>
      </w:r>
      <w:r>
        <w:rPr>
          <w:rFonts w:ascii="Times New Roman" w:hAnsi="Times New Roman"/>
          <w:sz w:val="20"/>
        </w:rPr>
        <w:t>, 12, 108484-108503.</w:t>
      </w:r>
    </w:p>
    <w:p w14:paraId="514C2EAD" w14:textId="3114D219" w:rsidR="00313DB1" w:rsidRDefault="00313DB1" w:rsidP="00016D07">
      <w:pPr>
        <w:spacing w:after="40" w:line="276" w:lineRule="auto"/>
        <w:ind w:left="450" w:hanging="450"/>
        <w:jc w:val="both"/>
      </w:pPr>
      <w:r>
        <w:rPr>
          <w:rFonts w:ascii="Times New Roman" w:hAnsi="Times New Roman"/>
          <w:sz w:val="20"/>
        </w:rPr>
        <w:t>[6]    Liu, B., Fu, W., Wang, W. et al., (2022). "</w:t>
      </w:r>
      <w:r w:rsidR="00D871B7">
        <w:rPr>
          <w:rFonts w:ascii="Times New Roman" w:hAnsi="Times New Roman"/>
          <w:sz w:val="20"/>
        </w:rPr>
        <w:t>Research on cobot action decision-making method based on intuitionistic fuzzy set and game theory</w:t>
      </w:r>
      <w:r>
        <w:rPr>
          <w:rFonts w:ascii="Times New Roman" w:hAnsi="Times New Roman"/>
          <w:sz w:val="20"/>
        </w:rPr>
        <w:t xml:space="preserve">". </w:t>
      </w:r>
      <w:r>
        <w:rPr>
          <w:rFonts w:ascii="Times New Roman" w:hAnsi="Times New Roman"/>
          <w:i/>
          <w:sz w:val="20"/>
        </w:rPr>
        <w:t xml:space="preserve">IEEE </w:t>
      </w:r>
      <w:r w:rsidR="002D65DE">
        <w:rPr>
          <w:rFonts w:ascii="Times New Roman" w:hAnsi="Times New Roman"/>
          <w:i/>
          <w:sz w:val="20"/>
        </w:rPr>
        <w:t>Access</w:t>
      </w:r>
      <w:r>
        <w:rPr>
          <w:rFonts w:ascii="Times New Roman" w:hAnsi="Times New Roman"/>
          <w:sz w:val="20"/>
        </w:rPr>
        <w:t>, 10, 103349-103363.</w:t>
      </w:r>
    </w:p>
    <w:p w14:paraId="72A78E97" w14:textId="77777777" w:rsidR="00313DB1" w:rsidRDefault="00313DB1" w:rsidP="00016D07">
      <w:pPr>
        <w:spacing w:after="40" w:line="276" w:lineRule="auto"/>
        <w:ind w:left="450" w:hanging="450"/>
        <w:jc w:val="both"/>
      </w:pPr>
      <w:r>
        <w:rPr>
          <w:rFonts w:ascii="Times New Roman" w:hAnsi="Times New Roman"/>
          <w:sz w:val="20"/>
        </w:rPr>
        <w:t xml:space="preserve">[7]    Chen, S., Xu, K., Mi, Z. et al., (2022). "Dual-domain graph convolutional networks for skeleton-based action recognition". </w:t>
      </w:r>
      <w:r>
        <w:rPr>
          <w:rFonts w:ascii="Times New Roman" w:hAnsi="Times New Roman"/>
          <w:i/>
          <w:sz w:val="20"/>
        </w:rPr>
        <w:t>Machine Learning</w:t>
      </w:r>
      <w:r>
        <w:rPr>
          <w:rFonts w:ascii="Times New Roman" w:hAnsi="Times New Roman"/>
          <w:sz w:val="20"/>
        </w:rPr>
        <w:t>, 111(7), 2381-2406.</w:t>
      </w:r>
    </w:p>
    <w:p w14:paraId="21163EB4" w14:textId="794A9605" w:rsidR="00313DB1" w:rsidRDefault="00313DB1" w:rsidP="00016D07">
      <w:pPr>
        <w:spacing w:after="40" w:line="276" w:lineRule="auto"/>
        <w:ind w:left="450" w:hanging="450"/>
        <w:jc w:val="both"/>
      </w:pPr>
      <w:r>
        <w:rPr>
          <w:rFonts w:ascii="Times New Roman" w:hAnsi="Times New Roman"/>
          <w:sz w:val="20"/>
        </w:rPr>
        <w:t>[8]   Saleem, M. A., Javeed, A., Akarathanawat, W. et al., (2024). "</w:t>
      </w:r>
      <w:r w:rsidR="00D11685">
        <w:rPr>
          <w:rFonts w:ascii="Times New Roman" w:hAnsi="Times New Roman"/>
          <w:sz w:val="20"/>
        </w:rPr>
        <w:t>Innovations in stroke identification: a machine learning-based diagnostic model using neuroimages</w:t>
      </w:r>
      <w:r>
        <w:rPr>
          <w:rFonts w:ascii="Times New Roman" w:hAnsi="Times New Roman"/>
          <w:sz w:val="20"/>
        </w:rPr>
        <w:t xml:space="preserve">". </w:t>
      </w:r>
      <w:r>
        <w:rPr>
          <w:rFonts w:ascii="Times New Roman" w:hAnsi="Times New Roman"/>
          <w:i/>
          <w:sz w:val="20"/>
        </w:rPr>
        <w:t xml:space="preserve">IEEE </w:t>
      </w:r>
      <w:r w:rsidR="002D65DE">
        <w:rPr>
          <w:rFonts w:ascii="Times New Roman" w:hAnsi="Times New Roman"/>
          <w:i/>
          <w:sz w:val="20"/>
        </w:rPr>
        <w:t>Access</w:t>
      </w:r>
      <w:r>
        <w:rPr>
          <w:rFonts w:ascii="Times New Roman" w:hAnsi="Times New Roman"/>
          <w:sz w:val="20"/>
        </w:rPr>
        <w:t>, 12, 35754-35764.</w:t>
      </w:r>
    </w:p>
    <w:p w14:paraId="6D703F01" w14:textId="3021F442" w:rsidR="00313DB1" w:rsidRDefault="00313DB1" w:rsidP="00016D07">
      <w:pPr>
        <w:spacing w:after="40" w:line="276" w:lineRule="auto"/>
        <w:ind w:left="450" w:hanging="450"/>
        <w:jc w:val="both"/>
      </w:pPr>
      <w:r>
        <w:rPr>
          <w:rFonts w:ascii="Times New Roman" w:hAnsi="Times New Roman"/>
          <w:sz w:val="20"/>
        </w:rPr>
        <w:t xml:space="preserve">[9]    Fang, X., and Guo, Y. (2024). "Human </w:t>
      </w:r>
      <w:r w:rsidR="00271D25">
        <w:rPr>
          <w:rFonts w:ascii="Times New Roman" w:hAnsi="Times New Roman"/>
          <w:sz w:val="20"/>
        </w:rPr>
        <w:t xml:space="preserve">animation model generation in traffic accident restoration: human </w:t>
      </w:r>
      <w:r w:rsidR="00271D25">
        <w:rPr>
          <w:rFonts w:ascii="Times New Roman" w:hAnsi="Times New Roman"/>
          <w:sz w:val="20"/>
        </w:rPr>
        <w:lastRenderedPageBreak/>
        <w:t>action recognition based on improved dtw algorithm</w:t>
      </w:r>
      <w:r>
        <w:rPr>
          <w:rFonts w:ascii="Times New Roman" w:hAnsi="Times New Roman"/>
          <w:sz w:val="20"/>
        </w:rPr>
        <w:t xml:space="preserve">". </w:t>
      </w:r>
      <w:r>
        <w:rPr>
          <w:rFonts w:ascii="Times New Roman" w:hAnsi="Times New Roman"/>
          <w:i/>
          <w:sz w:val="20"/>
        </w:rPr>
        <w:t xml:space="preserve">IEEE </w:t>
      </w:r>
      <w:r w:rsidR="002D65DE">
        <w:rPr>
          <w:rFonts w:ascii="Times New Roman" w:hAnsi="Times New Roman"/>
          <w:i/>
          <w:sz w:val="20"/>
        </w:rPr>
        <w:t>Access</w:t>
      </w:r>
      <w:r>
        <w:rPr>
          <w:rFonts w:ascii="Times New Roman" w:hAnsi="Times New Roman"/>
          <w:sz w:val="20"/>
        </w:rPr>
        <w:t>, 12, 107570-107582.</w:t>
      </w:r>
    </w:p>
    <w:p w14:paraId="062DEB60" w14:textId="02AD86B8" w:rsidR="00313DB1" w:rsidRPr="00A177C7" w:rsidRDefault="00313DB1" w:rsidP="00016D07">
      <w:pPr>
        <w:spacing w:after="40" w:line="276" w:lineRule="auto"/>
        <w:ind w:left="450" w:hanging="450"/>
        <w:jc w:val="both"/>
      </w:pPr>
      <w:r w:rsidRPr="00A177C7">
        <w:rPr>
          <w:rFonts w:ascii="Times New Roman" w:hAnsi="Times New Roman"/>
          <w:sz w:val="20"/>
        </w:rPr>
        <w:t xml:space="preserve">[10] Yang, N., Liu, D., Liu, T. et al., (2022). "Automatic </w:t>
      </w:r>
      <w:r w:rsidR="003E347B" w:rsidRPr="00A177C7">
        <w:rPr>
          <w:rFonts w:ascii="Times New Roman" w:hAnsi="Times New Roman"/>
          <w:sz w:val="20"/>
        </w:rPr>
        <w:t>detection pipeline for accessing the motor severity of parkinson’s disease in finger tapping and postural stability</w:t>
      </w:r>
      <w:r w:rsidRPr="00A177C7">
        <w:rPr>
          <w:rFonts w:ascii="Times New Roman" w:hAnsi="Times New Roman"/>
          <w:sz w:val="20"/>
        </w:rPr>
        <w:t xml:space="preserve">". </w:t>
      </w:r>
      <w:r w:rsidRPr="00A177C7">
        <w:rPr>
          <w:rFonts w:ascii="Times New Roman" w:hAnsi="Times New Roman"/>
          <w:i/>
          <w:sz w:val="20"/>
        </w:rPr>
        <w:t xml:space="preserve">IEEE </w:t>
      </w:r>
      <w:r w:rsidR="001942AE" w:rsidRPr="00A177C7">
        <w:rPr>
          <w:rFonts w:ascii="Times New Roman" w:hAnsi="Times New Roman"/>
          <w:i/>
          <w:sz w:val="20"/>
        </w:rPr>
        <w:t>Access</w:t>
      </w:r>
      <w:r w:rsidRPr="00A177C7">
        <w:rPr>
          <w:rFonts w:ascii="Times New Roman" w:hAnsi="Times New Roman"/>
          <w:sz w:val="20"/>
        </w:rPr>
        <w:t>, 10, 66961-66973.</w:t>
      </w:r>
    </w:p>
    <w:p w14:paraId="2AAB6578" w14:textId="6F8849E7" w:rsidR="00313DB1" w:rsidRDefault="00313DB1" w:rsidP="00016D07">
      <w:pPr>
        <w:spacing w:after="40" w:line="276" w:lineRule="auto"/>
        <w:ind w:left="450" w:hanging="450"/>
        <w:jc w:val="both"/>
      </w:pPr>
      <w:r>
        <w:rPr>
          <w:rFonts w:ascii="Times New Roman" w:hAnsi="Times New Roman"/>
          <w:sz w:val="20"/>
        </w:rPr>
        <w:t xml:space="preserve">[11] Gupta, C., Gill, N. S., Gulia, P. et al., (2024). "A </w:t>
      </w:r>
      <w:r w:rsidR="00F25645">
        <w:rPr>
          <w:rFonts w:ascii="Times New Roman" w:hAnsi="Times New Roman"/>
          <w:sz w:val="20"/>
        </w:rPr>
        <w:t>real-time 3-dimensional object detection based human action recognition model</w:t>
      </w:r>
      <w:r>
        <w:rPr>
          <w:rFonts w:ascii="Times New Roman" w:hAnsi="Times New Roman"/>
          <w:sz w:val="20"/>
        </w:rPr>
        <w:t xml:space="preserve">". </w:t>
      </w:r>
      <w:r>
        <w:rPr>
          <w:rFonts w:ascii="Times New Roman" w:hAnsi="Times New Roman"/>
          <w:i/>
          <w:sz w:val="20"/>
        </w:rPr>
        <w:t xml:space="preserve">IEEE </w:t>
      </w:r>
      <w:r w:rsidR="00F25645">
        <w:rPr>
          <w:rFonts w:ascii="Times New Roman" w:hAnsi="Times New Roman"/>
          <w:i/>
          <w:sz w:val="20"/>
        </w:rPr>
        <w:t>Open</w:t>
      </w:r>
      <w:r>
        <w:rPr>
          <w:rFonts w:ascii="Times New Roman" w:hAnsi="Times New Roman"/>
          <w:i/>
          <w:sz w:val="20"/>
        </w:rPr>
        <w:t xml:space="preserve"> Journal of the Computer Society</w:t>
      </w:r>
      <w:r>
        <w:rPr>
          <w:rFonts w:ascii="Times New Roman" w:hAnsi="Times New Roman"/>
          <w:sz w:val="20"/>
        </w:rPr>
        <w:t>, 5, 14-26.</w:t>
      </w:r>
    </w:p>
    <w:p w14:paraId="0C606ACA" w14:textId="36472EC5" w:rsidR="00313DB1" w:rsidRDefault="00313DB1" w:rsidP="00016D07">
      <w:pPr>
        <w:spacing w:after="40" w:line="276" w:lineRule="auto"/>
        <w:ind w:left="450" w:hanging="450"/>
        <w:jc w:val="both"/>
      </w:pPr>
      <w:r>
        <w:rPr>
          <w:rFonts w:ascii="Times New Roman" w:hAnsi="Times New Roman"/>
          <w:sz w:val="20"/>
        </w:rPr>
        <w:t>[12] Jannat, M. K. A., Islam, M. S., Yang, S. et al., (2023). "Efficient Wi-Fi-</w:t>
      </w:r>
      <w:r w:rsidR="00491014">
        <w:rPr>
          <w:rFonts w:ascii="Times New Roman" w:hAnsi="Times New Roman"/>
          <w:sz w:val="20"/>
        </w:rPr>
        <w:t>based human activity recognition using adaptive antenna elimination</w:t>
      </w:r>
      <w:r>
        <w:rPr>
          <w:rFonts w:ascii="Times New Roman" w:hAnsi="Times New Roman"/>
          <w:sz w:val="20"/>
        </w:rPr>
        <w:t xml:space="preserve">". </w:t>
      </w:r>
      <w:r>
        <w:rPr>
          <w:rFonts w:ascii="Times New Roman" w:hAnsi="Times New Roman"/>
          <w:i/>
          <w:sz w:val="20"/>
        </w:rPr>
        <w:t xml:space="preserve">IEEE </w:t>
      </w:r>
      <w:r w:rsidR="002D65DE">
        <w:rPr>
          <w:rFonts w:ascii="Times New Roman" w:hAnsi="Times New Roman"/>
          <w:i/>
          <w:sz w:val="20"/>
        </w:rPr>
        <w:t>Access</w:t>
      </w:r>
      <w:r>
        <w:rPr>
          <w:rFonts w:ascii="Times New Roman" w:hAnsi="Times New Roman"/>
          <w:sz w:val="20"/>
        </w:rPr>
        <w:t>, 11, 105440-105454.</w:t>
      </w:r>
    </w:p>
    <w:p w14:paraId="69ED71B7" w14:textId="3CA5944C" w:rsidR="00313DB1" w:rsidRDefault="00313DB1" w:rsidP="00016D07">
      <w:pPr>
        <w:spacing w:after="40" w:line="276" w:lineRule="auto"/>
        <w:ind w:left="450" w:hanging="450"/>
        <w:jc w:val="both"/>
      </w:pPr>
      <w:r>
        <w:rPr>
          <w:rFonts w:ascii="Times New Roman" w:hAnsi="Times New Roman"/>
          <w:sz w:val="20"/>
        </w:rPr>
        <w:t xml:space="preserve">[13]  Piyathilaka, L., Kodagoda, S., Thiyagarajan, K. et al., (2024). "Learning </w:t>
      </w:r>
      <w:r w:rsidR="002C1FE3">
        <w:rPr>
          <w:rFonts w:ascii="Times New Roman" w:hAnsi="Times New Roman"/>
          <w:sz w:val="20"/>
        </w:rPr>
        <w:t>spatial affordances from 3d point clouds for mapping unseen human actions in indoor environments</w:t>
      </w:r>
      <w:r>
        <w:rPr>
          <w:rFonts w:ascii="Times New Roman" w:hAnsi="Times New Roman"/>
          <w:sz w:val="20"/>
        </w:rPr>
        <w:t xml:space="preserve">". </w:t>
      </w:r>
      <w:r>
        <w:rPr>
          <w:rFonts w:ascii="Times New Roman" w:hAnsi="Times New Roman"/>
          <w:i/>
          <w:sz w:val="20"/>
        </w:rPr>
        <w:t xml:space="preserve">IEEE </w:t>
      </w:r>
      <w:r w:rsidR="002D65DE">
        <w:rPr>
          <w:rFonts w:ascii="Times New Roman" w:hAnsi="Times New Roman"/>
          <w:i/>
          <w:sz w:val="20"/>
        </w:rPr>
        <w:t>Access</w:t>
      </w:r>
      <w:r>
        <w:rPr>
          <w:rFonts w:ascii="Times New Roman" w:hAnsi="Times New Roman"/>
          <w:sz w:val="20"/>
        </w:rPr>
        <w:t>, 12, 868-877.</w:t>
      </w:r>
    </w:p>
    <w:p w14:paraId="55306B5F" w14:textId="36368D65" w:rsidR="00313DB1" w:rsidRDefault="00313DB1" w:rsidP="00016D07">
      <w:pPr>
        <w:spacing w:after="40" w:line="276" w:lineRule="auto"/>
        <w:ind w:left="450" w:hanging="450"/>
        <w:jc w:val="both"/>
      </w:pPr>
      <w:r>
        <w:rPr>
          <w:rFonts w:ascii="Times New Roman" w:hAnsi="Times New Roman"/>
          <w:sz w:val="20"/>
        </w:rPr>
        <w:t xml:space="preserve">[14] Zhang, X., and Chen, J. (2023). "A </w:t>
      </w:r>
      <w:r w:rsidR="00686A78">
        <w:rPr>
          <w:rFonts w:ascii="Times New Roman" w:hAnsi="Times New Roman"/>
          <w:sz w:val="20"/>
        </w:rPr>
        <w:t>tennis training action analysis model based on graph convolutional neural network</w:t>
      </w:r>
      <w:r>
        <w:rPr>
          <w:rFonts w:ascii="Times New Roman" w:hAnsi="Times New Roman"/>
          <w:sz w:val="20"/>
        </w:rPr>
        <w:t xml:space="preserve">". </w:t>
      </w:r>
      <w:r>
        <w:rPr>
          <w:rFonts w:ascii="Times New Roman" w:hAnsi="Times New Roman"/>
          <w:i/>
          <w:sz w:val="20"/>
        </w:rPr>
        <w:t>IEEE A</w:t>
      </w:r>
      <w:r w:rsidR="002A02E5">
        <w:rPr>
          <w:rFonts w:ascii="Times New Roman" w:hAnsi="Times New Roman"/>
          <w:i/>
          <w:sz w:val="20"/>
        </w:rPr>
        <w:t>ccess</w:t>
      </w:r>
      <w:r>
        <w:rPr>
          <w:rFonts w:ascii="Times New Roman" w:hAnsi="Times New Roman"/>
          <w:sz w:val="20"/>
        </w:rPr>
        <w:t>, 11, 113264-113271.</w:t>
      </w:r>
    </w:p>
    <w:p w14:paraId="3D93F8F3" w14:textId="0B4ADBE0" w:rsidR="00313DB1" w:rsidRDefault="00313DB1" w:rsidP="00016D07">
      <w:pPr>
        <w:spacing w:after="40" w:line="276" w:lineRule="auto"/>
        <w:ind w:left="450" w:hanging="450"/>
        <w:jc w:val="both"/>
      </w:pPr>
      <w:r>
        <w:rPr>
          <w:rFonts w:ascii="Times New Roman" w:hAnsi="Times New Roman"/>
          <w:sz w:val="20"/>
        </w:rPr>
        <w:t>[15] Toshpulatov, M., Lee, W., Lee, S. et al., (2024). "DDC3N: Doppler-</w:t>
      </w:r>
      <w:r w:rsidR="00074131">
        <w:rPr>
          <w:rFonts w:ascii="Times New Roman" w:hAnsi="Times New Roman"/>
          <w:sz w:val="20"/>
        </w:rPr>
        <w:t>driven convolutional 3d network for human action recognition</w:t>
      </w:r>
      <w:r>
        <w:rPr>
          <w:rFonts w:ascii="Times New Roman" w:hAnsi="Times New Roman"/>
          <w:sz w:val="20"/>
        </w:rPr>
        <w:t xml:space="preserve">". </w:t>
      </w:r>
      <w:r>
        <w:rPr>
          <w:rFonts w:ascii="Times New Roman" w:hAnsi="Times New Roman"/>
          <w:i/>
          <w:sz w:val="20"/>
        </w:rPr>
        <w:t>IEEE A</w:t>
      </w:r>
      <w:r w:rsidR="00215B4B">
        <w:rPr>
          <w:rFonts w:ascii="Times New Roman" w:hAnsi="Times New Roman"/>
          <w:i/>
          <w:sz w:val="20"/>
        </w:rPr>
        <w:t>ccess</w:t>
      </w:r>
      <w:r>
        <w:rPr>
          <w:rFonts w:ascii="Times New Roman" w:hAnsi="Times New Roman"/>
          <w:sz w:val="20"/>
        </w:rPr>
        <w:t>, 12, 93546-93567.</w:t>
      </w:r>
    </w:p>
    <w:p w14:paraId="70C24928" w14:textId="6077B922" w:rsidR="00313DB1" w:rsidRDefault="00313DB1" w:rsidP="00016D07">
      <w:pPr>
        <w:spacing w:after="40" w:line="276" w:lineRule="auto"/>
        <w:ind w:left="450" w:hanging="450"/>
        <w:jc w:val="both"/>
      </w:pPr>
      <w:r>
        <w:rPr>
          <w:rFonts w:ascii="Times New Roman" w:hAnsi="Times New Roman"/>
          <w:sz w:val="20"/>
        </w:rPr>
        <w:t xml:space="preserve">[16] Cheng, S., Sarwar, M. A., Daraghmi, Y. et al., (2023). "Periodic </w:t>
      </w:r>
      <w:r w:rsidR="00074131">
        <w:rPr>
          <w:rFonts w:ascii="Times New Roman" w:hAnsi="Times New Roman"/>
          <w:sz w:val="20"/>
        </w:rPr>
        <w:t>physical activity information segmentation, counting and recognition from video</w:t>
      </w:r>
      <w:r>
        <w:rPr>
          <w:rFonts w:ascii="Times New Roman" w:hAnsi="Times New Roman"/>
          <w:sz w:val="20"/>
        </w:rPr>
        <w:t xml:space="preserve">". </w:t>
      </w:r>
      <w:r>
        <w:rPr>
          <w:rFonts w:ascii="Times New Roman" w:hAnsi="Times New Roman"/>
          <w:i/>
          <w:sz w:val="20"/>
        </w:rPr>
        <w:t>IEEE A</w:t>
      </w:r>
      <w:r w:rsidR="00215B4B">
        <w:rPr>
          <w:rFonts w:ascii="Times New Roman" w:hAnsi="Times New Roman"/>
          <w:i/>
          <w:sz w:val="20"/>
        </w:rPr>
        <w:t>ccess</w:t>
      </w:r>
      <w:r>
        <w:rPr>
          <w:rFonts w:ascii="Times New Roman" w:hAnsi="Times New Roman"/>
          <w:sz w:val="20"/>
        </w:rPr>
        <w:t>, 11, 23019-23031.</w:t>
      </w:r>
    </w:p>
    <w:p w14:paraId="687D7D4A" w14:textId="399038F6" w:rsidR="00313DB1" w:rsidRDefault="00313DB1" w:rsidP="00016D07">
      <w:pPr>
        <w:spacing w:after="40" w:line="276" w:lineRule="auto"/>
        <w:ind w:left="450" w:hanging="450"/>
        <w:jc w:val="both"/>
      </w:pPr>
      <w:r>
        <w:rPr>
          <w:rFonts w:ascii="Times New Roman" w:hAnsi="Times New Roman"/>
          <w:sz w:val="20"/>
        </w:rPr>
        <w:t xml:space="preserve">[17]  Wang, C., and Yan, J. (2023). "A </w:t>
      </w:r>
      <w:r w:rsidR="00556198">
        <w:rPr>
          <w:rFonts w:ascii="Times New Roman" w:hAnsi="Times New Roman"/>
          <w:sz w:val="20"/>
        </w:rPr>
        <w:t>comprehensive survey of rgb-based and skeleton-based human action recognition</w:t>
      </w:r>
      <w:r>
        <w:rPr>
          <w:rFonts w:ascii="Times New Roman" w:hAnsi="Times New Roman"/>
          <w:sz w:val="20"/>
        </w:rPr>
        <w:t xml:space="preserve">". </w:t>
      </w:r>
      <w:r>
        <w:rPr>
          <w:rFonts w:ascii="Times New Roman" w:hAnsi="Times New Roman"/>
          <w:i/>
          <w:sz w:val="20"/>
        </w:rPr>
        <w:t xml:space="preserve">IEEE </w:t>
      </w:r>
      <w:r w:rsidR="00556198">
        <w:rPr>
          <w:rFonts w:ascii="Times New Roman" w:hAnsi="Times New Roman"/>
          <w:i/>
          <w:sz w:val="20"/>
        </w:rPr>
        <w:t>Access</w:t>
      </w:r>
      <w:r>
        <w:rPr>
          <w:rFonts w:ascii="Times New Roman" w:hAnsi="Times New Roman"/>
          <w:sz w:val="20"/>
        </w:rPr>
        <w:t>, 11, 53880-53898.</w:t>
      </w:r>
    </w:p>
    <w:p w14:paraId="313C602B" w14:textId="0AAC2DAF" w:rsidR="00313DB1" w:rsidRDefault="00313DB1" w:rsidP="00016D07">
      <w:pPr>
        <w:spacing w:after="40" w:line="276" w:lineRule="auto"/>
        <w:ind w:left="450" w:hanging="450"/>
        <w:jc w:val="both"/>
      </w:pPr>
      <w:r>
        <w:rPr>
          <w:rFonts w:ascii="Times New Roman" w:hAnsi="Times New Roman"/>
          <w:sz w:val="20"/>
        </w:rPr>
        <w:t xml:space="preserve">[18]  Cha, J., Saqlain, M., Kim, D. et al., (2022). "Learning </w:t>
      </w:r>
      <w:r w:rsidR="00556198">
        <w:rPr>
          <w:rFonts w:ascii="Times New Roman" w:hAnsi="Times New Roman"/>
          <w:sz w:val="20"/>
        </w:rPr>
        <w:t>3d skeletal representation from transformer for action recognition</w:t>
      </w:r>
      <w:r>
        <w:rPr>
          <w:rFonts w:ascii="Times New Roman" w:hAnsi="Times New Roman"/>
          <w:sz w:val="20"/>
        </w:rPr>
        <w:t xml:space="preserve">". </w:t>
      </w:r>
      <w:r>
        <w:rPr>
          <w:rFonts w:ascii="Times New Roman" w:hAnsi="Times New Roman"/>
          <w:i/>
          <w:sz w:val="20"/>
        </w:rPr>
        <w:t xml:space="preserve">IEEE </w:t>
      </w:r>
      <w:r w:rsidR="00556198">
        <w:rPr>
          <w:rFonts w:ascii="Times New Roman" w:hAnsi="Times New Roman"/>
          <w:i/>
          <w:sz w:val="20"/>
        </w:rPr>
        <w:t>Access</w:t>
      </w:r>
      <w:r>
        <w:rPr>
          <w:rFonts w:ascii="Times New Roman" w:hAnsi="Times New Roman"/>
          <w:sz w:val="20"/>
        </w:rPr>
        <w:t>, 10, 67541-67550.</w:t>
      </w:r>
    </w:p>
    <w:p w14:paraId="744214C1" w14:textId="16FD1044" w:rsidR="00313DB1" w:rsidRDefault="00313DB1" w:rsidP="00016D07">
      <w:pPr>
        <w:spacing w:after="40" w:line="276" w:lineRule="auto"/>
        <w:ind w:left="450" w:hanging="450"/>
        <w:jc w:val="both"/>
      </w:pPr>
      <w:r>
        <w:rPr>
          <w:rFonts w:ascii="Times New Roman" w:hAnsi="Times New Roman"/>
          <w:sz w:val="20"/>
        </w:rPr>
        <w:t xml:space="preserve">[19]  Xu, Q., Yang, J., Zhang, H. et al., (2024). "Enhancing </w:t>
      </w:r>
      <w:r w:rsidR="00556198">
        <w:rPr>
          <w:rFonts w:ascii="Times New Roman" w:hAnsi="Times New Roman"/>
          <w:sz w:val="20"/>
        </w:rPr>
        <w:t>few-shot action recognition using skeleton temporal alignment and adversarial training</w:t>
      </w:r>
      <w:r>
        <w:rPr>
          <w:rFonts w:ascii="Times New Roman" w:hAnsi="Times New Roman"/>
          <w:sz w:val="20"/>
        </w:rPr>
        <w:t xml:space="preserve">". </w:t>
      </w:r>
      <w:r>
        <w:rPr>
          <w:rFonts w:ascii="Times New Roman" w:hAnsi="Times New Roman"/>
          <w:i/>
          <w:sz w:val="20"/>
        </w:rPr>
        <w:t xml:space="preserve">IEEE </w:t>
      </w:r>
      <w:r w:rsidR="00556198">
        <w:rPr>
          <w:rFonts w:ascii="Times New Roman" w:hAnsi="Times New Roman"/>
          <w:i/>
          <w:sz w:val="20"/>
        </w:rPr>
        <w:t>Access</w:t>
      </w:r>
      <w:r>
        <w:rPr>
          <w:rFonts w:ascii="Times New Roman" w:hAnsi="Times New Roman"/>
          <w:sz w:val="20"/>
        </w:rPr>
        <w:t>, 12, 31745-31755.</w:t>
      </w:r>
    </w:p>
    <w:p w14:paraId="262326BA" w14:textId="7CA5B2E9" w:rsidR="00313DB1" w:rsidRDefault="00313DB1" w:rsidP="00016D07">
      <w:pPr>
        <w:spacing w:after="40" w:line="276" w:lineRule="auto"/>
        <w:ind w:left="450" w:hanging="450"/>
        <w:jc w:val="both"/>
      </w:pPr>
      <w:r>
        <w:rPr>
          <w:rFonts w:ascii="Times New Roman" w:hAnsi="Times New Roman"/>
          <w:sz w:val="20"/>
        </w:rPr>
        <w:t xml:space="preserve">[20]  Karim, M., Khalid, S., Aleryani, A. et al., (2024). "HADE: </w:t>
      </w:r>
      <w:r w:rsidR="00627373">
        <w:rPr>
          <w:rFonts w:ascii="Times New Roman" w:hAnsi="Times New Roman"/>
          <w:sz w:val="20"/>
        </w:rPr>
        <w:t>exploiting human action recognition through fine-tuned deep learning methods</w:t>
      </w:r>
      <w:r>
        <w:rPr>
          <w:rFonts w:ascii="Times New Roman" w:hAnsi="Times New Roman"/>
          <w:sz w:val="20"/>
        </w:rPr>
        <w:t xml:space="preserve">". </w:t>
      </w:r>
      <w:r>
        <w:rPr>
          <w:rFonts w:ascii="Times New Roman" w:hAnsi="Times New Roman"/>
          <w:i/>
          <w:sz w:val="20"/>
        </w:rPr>
        <w:t xml:space="preserve">IEEE </w:t>
      </w:r>
      <w:r w:rsidR="00627373">
        <w:rPr>
          <w:rFonts w:ascii="Times New Roman" w:hAnsi="Times New Roman"/>
          <w:i/>
          <w:sz w:val="20"/>
        </w:rPr>
        <w:t>Access</w:t>
      </w:r>
      <w:r>
        <w:rPr>
          <w:rFonts w:ascii="Times New Roman" w:hAnsi="Times New Roman"/>
          <w:sz w:val="20"/>
        </w:rPr>
        <w:t>, 12, 42769-42790.</w:t>
      </w:r>
    </w:p>
    <w:p w14:paraId="2D9175BA" w14:textId="01B8BC16" w:rsidR="00313DB1" w:rsidRDefault="00313DB1" w:rsidP="00016D07">
      <w:pPr>
        <w:spacing w:after="40" w:line="276" w:lineRule="auto"/>
        <w:ind w:left="450" w:hanging="450"/>
        <w:jc w:val="both"/>
      </w:pPr>
      <w:r>
        <w:rPr>
          <w:rFonts w:ascii="Times New Roman" w:hAnsi="Times New Roman"/>
          <w:sz w:val="20"/>
        </w:rPr>
        <w:t xml:space="preserve">[21] Huang, K., Mckeever, S., and Miralles-Pechuán, L. (2024). "Generalized </w:t>
      </w:r>
      <w:r w:rsidR="00A23C47">
        <w:rPr>
          <w:rFonts w:ascii="Times New Roman" w:hAnsi="Times New Roman"/>
          <w:sz w:val="20"/>
        </w:rPr>
        <w:t>zero-shot learning for action recognition fusing text and image</w:t>
      </w:r>
      <w:r>
        <w:rPr>
          <w:rFonts w:ascii="Times New Roman" w:hAnsi="Times New Roman"/>
          <w:sz w:val="20"/>
        </w:rPr>
        <w:t xml:space="preserve"> GANs". </w:t>
      </w:r>
      <w:r>
        <w:rPr>
          <w:rFonts w:ascii="Times New Roman" w:hAnsi="Times New Roman"/>
          <w:i/>
          <w:sz w:val="20"/>
        </w:rPr>
        <w:t xml:space="preserve">IEEE </w:t>
      </w:r>
      <w:r w:rsidR="00A23C47">
        <w:rPr>
          <w:rFonts w:ascii="Times New Roman" w:hAnsi="Times New Roman"/>
          <w:i/>
          <w:sz w:val="20"/>
        </w:rPr>
        <w:t>Access</w:t>
      </w:r>
      <w:r>
        <w:rPr>
          <w:rFonts w:ascii="Times New Roman" w:hAnsi="Times New Roman"/>
          <w:sz w:val="20"/>
        </w:rPr>
        <w:t>, 12, 5188-5202.</w:t>
      </w:r>
    </w:p>
    <w:p w14:paraId="405E3756" w14:textId="58C447BE" w:rsidR="00313DB1" w:rsidRDefault="00313DB1" w:rsidP="00016D07">
      <w:pPr>
        <w:spacing w:after="40" w:line="276" w:lineRule="auto"/>
        <w:ind w:left="450" w:hanging="450"/>
        <w:jc w:val="both"/>
      </w:pPr>
      <w:r>
        <w:rPr>
          <w:rFonts w:ascii="Times New Roman" w:hAnsi="Times New Roman"/>
          <w:sz w:val="20"/>
        </w:rPr>
        <w:t xml:space="preserve">[22]  Göçmen, O., and Akata, M. E. (2023). "Polygonized </w:t>
      </w:r>
      <w:r w:rsidR="008210FD">
        <w:rPr>
          <w:rFonts w:ascii="Times New Roman" w:hAnsi="Times New Roman"/>
          <w:sz w:val="20"/>
        </w:rPr>
        <w:t>silhouettes and polygon coding based feature representation for human action recognition</w:t>
      </w:r>
      <w:r>
        <w:rPr>
          <w:rFonts w:ascii="Times New Roman" w:hAnsi="Times New Roman"/>
          <w:sz w:val="20"/>
        </w:rPr>
        <w:t xml:space="preserve">". </w:t>
      </w:r>
      <w:r>
        <w:rPr>
          <w:rFonts w:ascii="Times New Roman" w:hAnsi="Times New Roman"/>
          <w:i/>
          <w:sz w:val="20"/>
        </w:rPr>
        <w:t xml:space="preserve">IEEE </w:t>
      </w:r>
      <w:r w:rsidR="008210FD">
        <w:rPr>
          <w:rFonts w:ascii="Times New Roman" w:hAnsi="Times New Roman"/>
          <w:i/>
          <w:sz w:val="20"/>
        </w:rPr>
        <w:t>Access</w:t>
      </w:r>
      <w:r>
        <w:rPr>
          <w:rFonts w:ascii="Times New Roman" w:hAnsi="Times New Roman"/>
          <w:sz w:val="20"/>
        </w:rPr>
        <w:t>, 11, 57021-57036.</w:t>
      </w:r>
    </w:p>
    <w:p w14:paraId="797DC51E" w14:textId="0C79D4AD" w:rsidR="00313DB1" w:rsidRDefault="00313DB1" w:rsidP="00016D07">
      <w:pPr>
        <w:spacing w:after="40" w:line="276" w:lineRule="auto"/>
        <w:ind w:left="450" w:hanging="450"/>
        <w:jc w:val="both"/>
      </w:pPr>
      <w:r w:rsidRPr="002950F6">
        <w:rPr>
          <w:rFonts w:ascii="Times New Roman" w:hAnsi="Times New Roman"/>
          <w:sz w:val="20"/>
        </w:rPr>
        <w:t xml:space="preserve">[23] </w:t>
      </w:r>
      <w:r w:rsidR="00FA45E2" w:rsidRPr="00FA45E2">
        <w:rPr>
          <w:rFonts w:ascii="Times New Roman" w:hAnsi="Times New Roman"/>
          <w:sz w:val="20"/>
        </w:rPr>
        <w:t xml:space="preserve">Rehman, A., Saba, T., Mujahid, M., </w:t>
      </w:r>
      <w:r w:rsidR="00EB1719">
        <w:rPr>
          <w:rFonts w:ascii="Times New Roman" w:hAnsi="Times New Roman"/>
          <w:sz w:val="20"/>
        </w:rPr>
        <w:t xml:space="preserve">et al., </w:t>
      </w:r>
      <w:r w:rsidR="00FA45E2" w:rsidRPr="00FA45E2">
        <w:rPr>
          <w:rFonts w:ascii="Times New Roman" w:hAnsi="Times New Roman"/>
          <w:sz w:val="20"/>
        </w:rPr>
        <w:t>(2023). Parkinson’s disease detection using hybrid LSTM-GRU deep learning model. Electronics, 12(13), 2856.</w:t>
      </w:r>
    </w:p>
    <w:p w14:paraId="68FFF8CC" w14:textId="671CA04A" w:rsidR="00313DB1" w:rsidRDefault="00313DB1" w:rsidP="00016D07">
      <w:pPr>
        <w:spacing w:after="40" w:line="276" w:lineRule="auto"/>
        <w:ind w:left="450" w:hanging="450"/>
        <w:jc w:val="both"/>
      </w:pPr>
      <w:r>
        <w:rPr>
          <w:rFonts w:ascii="Times New Roman" w:hAnsi="Times New Roman"/>
          <w:sz w:val="20"/>
        </w:rPr>
        <w:t>[24]  Miah, A. S. M., Hwang, Y. S., and Shin, J. (2024). "Sensor-</w:t>
      </w:r>
      <w:r w:rsidR="002D47FC">
        <w:rPr>
          <w:rFonts w:ascii="Times New Roman" w:hAnsi="Times New Roman"/>
          <w:sz w:val="20"/>
        </w:rPr>
        <w:t>based human activity recognition based on multi-stream time-varying features with</w:t>
      </w:r>
      <w:r>
        <w:rPr>
          <w:rFonts w:ascii="Times New Roman" w:hAnsi="Times New Roman"/>
          <w:sz w:val="20"/>
        </w:rPr>
        <w:t xml:space="preserve"> ECA-Net </w:t>
      </w:r>
      <w:r w:rsidR="002D47FC">
        <w:rPr>
          <w:rFonts w:ascii="Times New Roman" w:hAnsi="Times New Roman"/>
          <w:sz w:val="20"/>
        </w:rPr>
        <w:t>dimensionality reduction</w:t>
      </w:r>
      <w:r>
        <w:rPr>
          <w:rFonts w:ascii="Times New Roman" w:hAnsi="Times New Roman"/>
          <w:sz w:val="20"/>
        </w:rPr>
        <w:t xml:space="preserve">". </w:t>
      </w:r>
      <w:r>
        <w:rPr>
          <w:rFonts w:ascii="Times New Roman" w:hAnsi="Times New Roman"/>
          <w:i/>
          <w:sz w:val="20"/>
        </w:rPr>
        <w:t xml:space="preserve">IEEE </w:t>
      </w:r>
      <w:r w:rsidR="002D47FC">
        <w:rPr>
          <w:rFonts w:ascii="Times New Roman" w:hAnsi="Times New Roman"/>
          <w:i/>
          <w:sz w:val="20"/>
        </w:rPr>
        <w:t>Access</w:t>
      </w:r>
      <w:r>
        <w:rPr>
          <w:rFonts w:ascii="Times New Roman" w:hAnsi="Times New Roman"/>
          <w:sz w:val="20"/>
        </w:rPr>
        <w:t>, 12, 151649-151668.</w:t>
      </w:r>
    </w:p>
    <w:p w14:paraId="3EF88F56" w14:textId="1C872E2C" w:rsidR="00313DB1" w:rsidRDefault="00313DB1" w:rsidP="00016D07">
      <w:pPr>
        <w:spacing w:after="40" w:line="276" w:lineRule="auto"/>
        <w:ind w:left="450" w:hanging="450"/>
        <w:jc w:val="both"/>
      </w:pPr>
      <w:r>
        <w:rPr>
          <w:rFonts w:ascii="Times New Roman" w:hAnsi="Times New Roman"/>
          <w:sz w:val="20"/>
        </w:rPr>
        <w:t xml:space="preserve">[25] Khatun, M. A., Yousuf, M. A., Ahmed, S. et al., (2022). "Deep CNN-LSTM </w:t>
      </w:r>
      <w:r w:rsidR="00FD526F">
        <w:rPr>
          <w:rFonts w:ascii="Times New Roman" w:hAnsi="Times New Roman"/>
          <w:sz w:val="20"/>
        </w:rPr>
        <w:t>with self-attention model for human activity recognition using wearable sensor</w:t>
      </w:r>
      <w:r>
        <w:rPr>
          <w:rFonts w:ascii="Times New Roman" w:hAnsi="Times New Roman"/>
          <w:sz w:val="20"/>
        </w:rPr>
        <w:t xml:space="preserve">". </w:t>
      </w:r>
      <w:r>
        <w:rPr>
          <w:rFonts w:ascii="Times New Roman" w:hAnsi="Times New Roman"/>
          <w:i/>
          <w:sz w:val="20"/>
        </w:rPr>
        <w:t xml:space="preserve">IEEE Journal of Translational Engineering in </w:t>
      </w:r>
      <w:r w:rsidR="00FD526F">
        <w:rPr>
          <w:rFonts w:ascii="Times New Roman" w:hAnsi="Times New Roman"/>
          <w:i/>
          <w:sz w:val="20"/>
        </w:rPr>
        <w:t xml:space="preserve">health </w:t>
      </w:r>
      <w:r>
        <w:rPr>
          <w:rFonts w:ascii="Times New Roman" w:hAnsi="Times New Roman"/>
          <w:i/>
          <w:sz w:val="20"/>
        </w:rPr>
        <w:t xml:space="preserve"> and Medicine</w:t>
      </w:r>
      <w:r>
        <w:rPr>
          <w:rFonts w:ascii="Times New Roman" w:hAnsi="Times New Roman"/>
          <w:sz w:val="20"/>
        </w:rPr>
        <w:t>, 10, 1-16.</w:t>
      </w:r>
    </w:p>
    <w:p w14:paraId="609FBF4A" w14:textId="1DC85619" w:rsidR="00313DB1" w:rsidRDefault="00313DB1" w:rsidP="00016D07">
      <w:pPr>
        <w:spacing w:after="40" w:line="276" w:lineRule="auto"/>
        <w:ind w:left="450" w:hanging="450"/>
        <w:jc w:val="both"/>
      </w:pPr>
      <w:r>
        <w:rPr>
          <w:rFonts w:ascii="Times New Roman" w:hAnsi="Times New Roman"/>
          <w:sz w:val="20"/>
        </w:rPr>
        <w:t xml:space="preserve">[26] Mekruksavanich, S., Jitpattanakul, A., Sitthithakerngkiet, K. et al., (2022). "ResNet-SE: </w:t>
      </w:r>
      <w:r w:rsidR="008909F2">
        <w:rPr>
          <w:rFonts w:ascii="Times New Roman" w:hAnsi="Times New Roman"/>
          <w:sz w:val="20"/>
        </w:rPr>
        <w:t>channel attention-based deep residual network for complex activity recognition using wrist-worn wearable sensors</w:t>
      </w:r>
      <w:r>
        <w:rPr>
          <w:rFonts w:ascii="Times New Roman" w:hAnsi="Times New Roman"/>
          <w:sz w:val="20"/>
        </w:rPr>
        <w:t xml:space="preserve">". </w:t>
      </w:r>
      <w:r>
        <w:rPr>
          <w:rFonts w:ascii="Times New Roman" w:hAnsi="Times New Roman"/>
          <w:i/>
          <w:sz w:val="20"/>
        </w:rPr>
        <w:t xml:space="preserve">IEEE </w:t>
      </w:r>
      <w:r w:rsidR="008909F2">
        <w:rPr>
          <w:rFonts w:ascii="Times New Roman" w:hAnsi="Times New Roman"/>
          <w:i/>
          <w:sz w:val="20"/>
        </w:rPr>
        <w:t>Access</w:t>
      </w:r>
      <w:r>
        <w:rPr>
          <w:rFonts w:ascii="Times New Roman" w:hAnsi="Times New Roman"/>
          <w:sz w:val="20"/>
        </w:rPr>
        <w:t>, 10, 51142-51154.</w:t>
      </w:r>
    </w:p>
    <w:p w14:paraId="6B7A6D0C" w14:textId="4C41D7C4" w:rsidR="00313DB1" w:rsidRDefault="00313DB1" w:rsidP="00016D07">
      <w:pPr>
        <w:spacing w:after="40" w:line="276" w:lineRule="auto"/>
        <w:ind w:left="450" w:hanging="450"/>
        <w:jc w:val="both"/>
      </w:pPr>
      <w:r w:rsidRPr="006E39FD">
        <w:rPr>
          <w:rFonts w:ascii="Times New Roman" w:hAnsi="Times New Roman"/>
          <w:sz w:val="20"/>
        </w:rPr>
        <w:t xml:space="preserve">[27]  Han, J., Zhao, J., Yue, Y. et al., (2024). "Edge </w:t>
      </w:r>
      <w:r w:rsidR="00C5235E" w:rsidRPr="006E39FD">
        <w:rPr>
          <w:rFonts w:ascii="Times New Roman" w:hAnsi="Times New Roman"/>
          <w:sz w:val="20"/>
        </w:rPr>
        <w:t>computing-based video action recognition method and its application in online physical education teaching</w:t>
      </w:r>
      <w:r w:rsidRPr="006E39FD">
        <w:rPr>
          <w:rFonts w:ascii="Times New Roman" w:hAnsi="Times New Roman"/>
          <w:sz w:val="20"/>
        </w:rPr>
        <w:t xml:space="preserve">". </w:t>
      </w:r>
      <w:r w:rsidRPr="006E39FD">
        <w:rPr>
          <w:rFonts w:ascii="Times New Roman" w:hAnsi="Times New Roman"/>
          <w:i/>
          <w:sz w:val="20"/>
        </w:rPr>
        <w:t xml:space="preserve">IEEE </w:t>
      </w:r>
      <w:r w:rsidR="00C5235E">
        <w:rPr>
          <w:rFonts w:ascii="Times New Roman" w:hAnsi="Times New Roman"/>
          <w:i/>
          <w:sz w:val="20"/>
        </w:rPr>
        <w:t>Access</w:t>
      </w:r>
      <w:r w:rsidRPr="006E39FD">
        <w:rPr>
          <w:rFonts w:ascii="Times New Roman" w:hAnsi="Times New Roman"/>
          <w:sz w:val="20"/>
        </w:rPr>
        <w:t>, 12, 148666-148676.</w:t>
      </w:r>
    </w:p>
    <w:p w14:paraId="52B6462A" w14:textId="107DAE21" w:rsidR="00313DB1" w:rsidRDefault="00313DB1" w:rsidP="00016D07">
      <w:pPr>
        <w:spacing w:after="40" w:line="276" w:lineRule="auto"/>
        <w:ind w:left="450" w:hanging="450"/>
        <w:jc w:val="both"/>
      </w:pPr>
      <w:r>
        <w:rPr>
          <w:rFonts w:ascii="Times New Roman" w:hAnsi="Times New Roman"/>
          <w:sz w:val="20"/>
        </w:rPr>
        <w:t xml:space="preserve">[28]  Lu, L., Zhang, C., Cao, K. et al., (2022). "A </w:t>
      </w:r>
      <w:r w:rsidR="000268D8">
        <w:rPr>
          <w:rFonts w:ascii="Times New Roman" w:hAnsi="Times New Roman"/>
          <w:sz w:val="20"/>
        </w:rPr>
        <w:t>multichannel</w:t>
      </w:r>
      <w:r>
        <w:rPr>
          <w:rFonts w:ascii="Times New Roman" w:hAnsi="Times New Roman"/>
          <w:sz w:val="20"/>
        </w:rPr>
        <w:t xml:space="preserve"> CNN-GRU </w:t>
      </w:r>
      <w:r w:rsidR="000268D8">
        <w:rPr>
          <w:rFonts w:ascii="Times New Roman" w:hAnsi="Times New Roman"/>
          <w:sz w:val="20"/>
        </w:rPr>
        <w:t>model for human activity recognition</w:t>
      </w:r>
      <w:r>
        <w:rPr>
          <w:rFonts w:ascii="Times New Roman" w:hAnsi="Times New Roman"/>
          <w:sz w:val="20"/>
        </w:rPr>
        <w:t xml:space="preserve">". </w:t>
      </w:r>
      <w:r>
        <w:rPr>
          <w:rFonts w:ascii="Times New Roman" w:hAnsi="Times New Roman"/>
          <w:i/>
          <w:sz w:val="20"/>
        </w:rPr>
        <w:t xml:space="preserve">IEEE </w:t>
      </w:r>
      <w:r w:rsidR="000268D8">
        <w:rPr>
          <w:rFonts w:ascii="Times New Roman" w:hAnsi="Times New Roman"/>
          <w:i/>
          <w:sz w:val="20"/>
        </w:rPr>
        <w:t>Access</w:t>
      </w:r>
      <w:r>
        <w:rPr>
          <w:rFonts w:ascii="Times New Roman" w:hAnsi="Times New Roman"/>
          <w:sz w:val="20"/>
        </w:rPr>
        <w:t>, 10, 66797-66810.</w:t>
      </w:r>
    </w:p>
    <w:p w14:paraId="35AEAD2C" w14:textId="14780BE2" w:rsidR="00313DB1" w:rsidRDefault="00313DB1" w:rsidP="00016D07">
      <w:pPr>
        <w:spacing w:after="40" w:line="276" w:lineRule="auto"/>
        <w:ind w:left="450" w:hanging="450"/>
        <w:jc w:val="both"/>
      </w:pPr>
      <w:r>
        <w:rPr>
          <w:rFonts w:ascii="Times New Roman" w:hAnsi="Times New Roman"/>
          <w:sz w:val="20"/>
        </w:rPr>
        <w:t xml:space="preserve">[29]  Man, K., Chahl, J., Mayer, W. et al., (2024). "The </w:t>
      </w:r>
      <w:r w:rsidR="004D6C3D">
        <w:rPr>
          <w:rFonts w:ascii="Times New Roman" w:hAnsi="Times New Roman"/>
          <w:sz w:val="20"/>
        </w:rPr>
        <w:t>effects of different image parameters on human action recognition models trained on real and synthetic image data</w:t>
      </w:r>
      <w:r>
        <w:rPr>
          <w:rFonts w:ascii="Times New Roman" w:hAnsi="Times New Roman"/>
          <w:sz w:val="20"/>
        </w:rPr>
        <w:t xml:space="preserve">". </w:t>
      </w:r>
      <w:r>
        <w:rPr>
          <w:rFonts w:ascii="Times New Roman" w:hAnsi="Times New Roman"/>
          <w:i/>
          <w:sz w:val="20"/>
        </w:rPr>
        <w:t xml:space="preserve">IEEE </w:t>
      </w:r>
      <w:r w:rsidR="004D6C3D">
        <w:rPr>
          <w:rFonts w:ascii="Times New Roman" w:hAnsi="Times New Roman"/>
          <w:i/>
          <w:sz w:val="20"/>
        </w:rPr>
        <w:t>Access</w:t>
      </w:r>
      <w:r>
        <w:rPr>
          <w:rFonts w:ascii="Times New Roman" w:hAnsi="Times New Roman"/>
          <w:sz w:val="20"/>
        </w:rPr>
        <w:t>, 12, 95223-95244.</w:t>
      </w:r>
    </w:p>
    <w:p w14:paraId="09364AC1" w14:textId="27671710" w:rsidR="00313DB1" w:rsidRDefault="00313DB1" w:rsidP="00016D07">
      <w:pPr>
        <w:spacing w:after="40" w:line="276" w:lineRule="auto"/>
        <w:ind w:left="450" w:hanging="450"/>
        <w:jc w:val="both"/>
      </w:pPr>
      <w:r>
        <w:rPr>
          <w:rFonts w:ascii="Times New Roman" w:hAnsi="Times New Roman"/>
          <w:sz w:val="20"/>
        </w:rPr>
        <w:lastRenderedPageBreak/>
        <w:t xml:space="preserve">[30] Ryu, J., Patil, A. K., Chakravarthi, B. et al., (2022). "Angular </w:t>
      </w:r>
      <w:r w:rsidR="004D6C3D">
        <w:rPr>
          <w:rFonts w:ascii="Times New Roman" w:hAnsi="Times New Roman"/>
          <w:sz w:val="20"/>
        </w:rPr>
        <w:t>features-based human action recognition system for a real application with subtle unit actions</w:t>
      </w:r>
      <w:r>
        <w:rPr>
          <w:rFonts w:ascii="Times New Roman" w:hAnsi="Times New Roman"/>
          <w:sz w:val="20"/>
        </w:rPr>
        <w:t xml:space="preserve">". </w:t>
      </w:r>
      <w:r>
        <w:rPr>
          <w:rFonts w:ascii="Times New Roman" w:hAnsi="Times New Roman"/>
          <w:i/>
          <w:sz w:val="20"/>
        </w:rPr>
        <w:t xml:space="preserve">IEEE </w:t>
      </w:r>
      <w:r w:rsidR="004D6C3D">
        <w:rPr>
          <w:rFonts w:ascii="Times New Roman" w:hAnsi="Times New Roman"/>
          <w:i/>
          <w:sz w:val="20"/>
        </w:rPr>
        <w:t>Access</w:t>
      </w:r>
      <w:r>
        <w:rPr>
          <w:rFonts w:ascii="Times New Roman" w:hAnsi="Times New Roman"/>
          <w:sz w:val="20"/>
        </w:rPr>
        <w:t>, 10, 9645-9657.</w:t>
      </w:r>
    </w:p>
    <w:p w14:paraId="1DAFBAF7" w14:textId="77777777" w:rsidR="00D81099" w:rsidRDefault="00D81099" w:rsidP="00313DB1">
      <w:pPr>
        <w:ind w:left="180" w:hanging="180"/>
      </w:pPr>
    </w:p>
    <w:p w14:paraId="25648BFB" w14:textId="764E4070" w:rsidR="000A497C" w:rsidRDefault="000A497C" w:rsidP="00313DB1">
      <w:pPr>
        <w:ind w:left="180" w:hanging="180"/>
      </w:pPr>
      <w:r>
        <w:t>Appendix A</w:t>
      </w:r>
    </w:p>
    <w:p w14:paraId="44B6E29D" w14:textId="77777777" w:rsidR="000A497C" w:rsidRPr="003D064F" w:rsidRDefault="000A497C" w:rsidP="000A497C">
      <w:pPr>
        <w:spacing w:line="360" w:lineRule="auto"/>
        <w:jc w:val="center"/>
        <w:rPr>
          <w:rFonts w:ascii="Times New Roman" w:hAnsi="Times New Roman" w:cs="Times New Roman"/>
          <w:b/>
          <w:bCs/>
          <w:sz w:val="22"/>
        </w:rPr>
      </w:pPr>
      <w:r w:rsidRPr="003D064F">
        <w:rPr>
          <w:rFonts w:ascii="Times New Roman" w:hAnsi="Times New Roman" w:cs="Times New Roman"/>
          <w:b/>
          <w:bCs/>
          <w:sz w:val="22"/>
        </w:rPr>
        <w:t>LIST OF ABBREVIATIONS</w:t>
      </w:r>
    </w:p>
    <w:tbl>
      <w:tblPr>
        <w:tblW w:w="6567" w:type="dxa"/>
        <w:jc w:val="center"/>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527"/>
        <w:gridCol w:w="5040"/>
      </w:tblGrid>
      <w:tr w:rsidR="000A497C" w:rsidRPr="000967A3" w14:paraId="29BBF4AA" w14:textId="77777777" w:rsidTr="007B23A5">
        <w:trPr>
          <w:trHeight w:val="132"/>
          <w:tblHeader/>
          <w:jc w:val="center"/>
        </w:trPr>
        <w:tc>
          <w:tcPr>
            <w:tcW w:w="1527" w:type="dxa"/>
            <w:tcBorders>
              <w:top w:val="single" w:sz="6" w:space="0" w:color="auto"/>
              <w:left w:val="single" w:sz="2" w:space="0" w:color="auto"/>
              <w:bottom w:val="single" w:sz="2" w:space="0" w:color="auto"/>
              <w:right w:val="single" w:sz="2" w:space="0" w:color="auto"/>
            </w:tcBorders>
            <w:vAlign w:val="bottom"/>
          </w:tcPr>
          <w:p w14:paraId="37208A03" w14:textId="77777777" w:rsidR="000A497C" w:rsidRPr="004548AB" w:rsidRDefault="000A497C" w:rsidP="007B23A5">
            <w:pPr>
              <w:jc w:val="center"/>
              <w:rPr>
                <w:rFonts w:ascii="Times New Roman" w:hAnsi="Times New Roman" w:cs="Times New Roman"/>
                <w:b/>
                <w:bCs/>
                <w:sz w:val="22"/>
              </w:rPr>
            </w:pPr>
            <w:r w:rsidRPr="004548AB">
              <w:rPr>
                <w:rFonts w:ascii="Times New Roman" w:hAnsi="Times New Roman" w:cs="Times New Roman"/>
                <w:b/>
                <w:bCs/>
                <w:sz w:val="22"/>
              </w:rPr>
              <w:t>Abbreviation</w:t>
            </w:r>
          </w:p>
        </w:tc>
        <w:tc>
          <w:tcPr>
            <w:tcW w:w="5040" w:type="dxa"/>
            <w:tcBorders>
              <w:top w:val="single" w:sz="6" w:space="0" w:color="auto"/>
              <w:left w:val="single" w:sz="2" w:space="0" w:color="auto"/>
              <w:bottom w:val="single" w:sz="2" w:space="0" w:color="auto"/>
              <w:right w:val="single" w:sz="2" w:space="0" w:color="auto"/>
            </w:tcBorders>
            <w:vAlign w:val="bottom"/>
          </w:tcPr>
          <w:p w14:paraId="765B5AEC" w14:textId="77777777" w:rsidR="000A497C" w:rsidRPr="004548AB" w:rsidRDefault="000A497C" w:rsidP="007B23A5">
            <w:pPr>
              <w:jc w:val="center"/>
              <w:rPr>
                <w:rFonts w:ascii="Times New Roman" w:hAnsi="Times New Roman" w:cs="Times New Roman"/>
                <w:b/>
                <w:bCs/>
                <w:sz w:val="22"/>
              </w:rPr>
            </w:pPr>
            <w:r w:rsidRPr="004548AB">
              <w:rPr>
                <w:rFonts w:ascii="Times New Roman" w:hAnsi="Times New Roman" w:cs="Times New Roman"/>
                <w:b/>
                <w:bCs/>
                <w:sz w:val="22"/>
              </w:rPr>
              <w:t>Full Name</w:t>
            </w:r>
          </w:p>
        </w:tc>
      </w:tr>
      <w:tr w:rsidR="000A497C" w:rsidRPr="000967A3" w14:paraId="33E16B5F" w14:textId="77777777" w:rsidTr="007B23A5">
        <w:trPr>
          <w:trHeight w:val="38"/>
          <w:tblHeader/>
          <w:jc w:val="center"/>
        </w:trPr>
        <w:tc>
          <w:tcPr>
            <w:tcW w:w="1527" w:type="dxa"/>
            <w:tcBorders>
              <w:top w:val="single" w:sz="6" w:space="0" w:color="auto"/>
              <w:left w:val="single" w:sz="2" w:space="0" w:color="auto"/>
              <w:bottom w:val="single" w:sz="2" w:space="0" w:color="auto"/>
              <w:right w:val="single" w:sz="2" w:space="0" w:color="auto"/>
            </w:tcBorders>
            <w:vAlign w:val="bottom"/>
          </w:tcPr>
          <w:p w14:paraId="2AA5EB03" w14:textId="77777777" w:rsidR="000A497C" w:rsidRPr="004548AB" w:rsidRDefault="000A497C" w:rsidP="007B23A5">
            <w:pPr>
              <w:jc w:val="center"/>
              <w:rPr>
                <w:rFonts w:ascii="Times New Roman" w:hAnsi="Times New Roman" w:cs="Times New Roman"/>
                <w:sz w:val="22"/>
              </w:rPr>
            </w:pPr>
            <w:r w:rsidRPr="004548AB">
              <w:rPr>
                <w:rFonts w:ascii="Times New Roman" w:hAnsi="Times New Roman" w:cs="Times New Roman"/>
                <w:b/>
                <w:bCs/>
                <w:sz w:val="22"/>
              </w:rPr>
              <w:t>HAR</w:t>
            </w:r>
          </w:p>
        </w:tc>
        <w:tc>
          <w:tcPr>
            <w:tcW w:w="5040" w:type="dxa"/>
            <w:tcBorders>
              <w:top w:val="single" w:sz="6" w:space="0" w:color="auto"/>
              <w:left w:val="single" w:sz="2" w:space="0" w:color="auto"/>
              <w:bottom w:val="single" w:sz="2" w:space="0" w:color="auto"/>
              <w:right w:val="single" w:sz="2" w:space="0" w:color="auto"/>
            </w:tcBorders>
            <w:vAlign w:val="bottom"/>
          </w:tcPr>
          <w:p w14:paraId="3A358FFB" w14:textId="77777777" w:rsidR="000A497C" w:rsidRPr="004548AB" w:rsidRDefault="000A497C" w:rsidP="007B23A5">
            <w:pPr>
              <w:jc w:val="center"/>
              <w:rPr>
                <w:rFonts w:ascii="Times New Roman" w:hAnsi="Times New Roman" w:cs="Times New Roman"/>
                <w:sz w:val="22"/>
              </w:rPr>
            </w:pPr>
            <w:r w:rsidRPr="004548AB">
              <w:rPr>
                <w:rFonts w:ascii="Times New Roman" w:hAnsi="Times New Roman" w:cs="Times New Roman"/>
                <w:sz w:val="22"/>
              </w:rPr>
              <w:t>Human Action Recognition</w:t>
            </w:r>
          </w:p>
        </w:tc>
      </w:tr>
      <w:tr w:rsidR="000A497C" w:rsidRPr="000967A3" w14:paraId="5AB8A15E" w14:textId="77777777" w:rsidTr="007B23A5">
        <w:trPr>
          <w:trHeight w:val="38"/>
          <w:jc w:val="center"/>
        </w:trPr>
        <w:tc>
          <w:tcPr>
            <w:tcW w:w="1527" w:type="dxa"/>
            <w:tcBorders>
              <w:top w:val="single" w:sz="6" w:space="0" w:color="auto"/>
              <w:left w:val="single" w:sz="2" w:space="0" w:color="auto"/>
              <w:bottom w:val="single" w:sz="2" w:space="0" w:color="auto"/>
              <w:right w:val="single" w:sz="2" w:space="0" w:color="auto"/>
            </w:tcBorders>
            <w:vAlign w:val="bottom"/>
            <w:hideMark/>
          </w:tcPr>
          <w:p w14:paraId="69E0F785" w14:textId="77777777" w:rsidR="000A497C" w:rsidRPr="004548AB" w:rsidRDefault="000A497C" w:rsidP="007B23A5">
            <w:pPr>
              <w:jc w:val="center"/>
              <w:rPr>
                <w:rFonts w:ascii="Times New Roman" w:hAnsi="Times New Roman" w:cs="Times New Roman"/>
                <w:b/>
                <w:bCs/>
                <w:sz w:val="22"/>
              </w:rPr>
            </w:pPr>
            <w:r w:rsidRPr="004548AB">
              <w:rPr>
                <w:rFonts w:ascii="Times New Roman" w:hAnsi="Times New Roman" w:cs="Times New Roman"/>
                <w:b/>
                <w:bCs/>
                <w:sz w:val="22"/>
              </w:rPr>
              <w:t>HOI</w:t>
            </w:r>
          </w:p>
        </w:tc>
        <w:tc>
          <w:tcPr>
            <w:tcW w:w="5040" w:type="dxa"/>
            <w:tcBorders>
              <w:top w:val="single" w:sz="6" w:space="0" w:color="auto"/>
              <w:left w:val="single" w:sz="2" w:space="0" w:color="auto"/>
              <w:bottom w:val="single" w:sz="2" w:space="0" w:color="auto"/>
              <w:right w:val="single" w:sz="2" w:space="0" w:color="auto"/>
            </w:tcBorders>
            <w:vAlign w:val="bottom"/>
            <w:hideMark/>
          </w:tcPr>
          <w:p w14:paraId="7684AB9D" w14:textId="77777777" w:rsidR="000A497C" w:rsidRPr="004548AB" w:rsidRDefault="000A497C" w:rsidP="007B23A5">
            <w:pPr>
              <w:jc w:val="center"/>
              <w:rPr>
                <w:rFonts w:ascii="Times New Roman" w:hAnsi="Times New Roman" w:cs="Times New Roman"/>
                <w:sz w:val="22"/>
              </w:rPr>
            </w:pPr>
            <w:r w:rsidRPr="004548AB">
              <w:rPr>
                <w:rFonts w:ascii="Times New Roman" w:hAnsi="Times New Roman" w:cs="Times New Roman"/>
                <w:sz w:val="22"/>
              </w:rPr>
              <w:t>Human-Object Interaction</w:t>
            </w:r>
          </w:p>
        </w:tc>
      </w:tr>
      <w:tr w:rsidR="000A497C" w:rsidRPr="000967A3" w14:paraId="441B998B" w14:textId="77777777" w:rsidTr="007B23A5">
        <w:trPr>
          <w:trHeight w:val="38"/>
          <w:jc w:val="center"/>
        </w:trPr>
        <w:tc>
          <w:tcPr>
            <w:tcW w:w="1527" w:type="dxa"/>
            <w:tcBorders>
              <w:top w:val="single" w:sz="6" w:space="0" w:color="auto"/>
              <w:left w:val="single" w:sz="2" w:space="0" w:color="auto"/>
              <w:bottom w:val="single" w:sz="2" w:space="0" w:color="auto"/>
              <w:right w:val="single" w:sz="2" w:space="0" w:color="auto"/>
            </w:tcBorders>
            <w:vAlign w:val="bottom"/>
          </w:tcPr>
          <w:p w14:paraId="78136C63" w14:textId="77777777" w:rsidR="000A497C" w:rsidRPr="004548AB" w:rsidRDefault="000A497C" w:rsidP="007B23A5">
            <w:pPr>
              <w:jc w:val="center"/>
              <w:rPr>
                <w:rFonts w:ascii="Times New Roman" w:hAnsi="Times New Roman" w:cs="Times New Roman"/>
                <w:b/>
                <w:bCs/>
                <w:sz w:val="22"/>
              </w:rPr>
            </w:pPr>
            <w:r w:rsidRPr="004548AB">
              <w:rPr>
                <w:rFonts w:ascii="Times New Roman" w:hAnsi="Times New Roman" w:cs="Times New Roman"/>
                <w:b/>
                <w:bCs/>
                <w:sz w:val="22"/>
              </w:rPr>
              <w:t>ML</w:t>
            </w:r>
          </w:p>
        </w:tc>
        <w:tc>
          <w:tcPr>
            <w:tcW w:w="5040" w:type="dxa"/>
            <w:tcBorders>
              <w:top w:val="single" w:sz="6" w:space="0" w:color="auto"/>
              <w:left w:val="single" w:sz="2" w:space="0" w:color="auto"/>
              <w:bottom w:val="single" w:sz="2" w:space="0" w:color="auto"/>
              <w:right w:val="single" w:sz="2" w:space="0" w:color="auto"/>
            </w:tcBorders>
            <w:vAlign w:val="bottom"/>
          </w:tcPr>
          <w:p w14:paraId="1C31F89E" w14:textId="77777777" w:rsidR="000A497C" w:rsidRPr="004548AB" w:rsidRDefault="000A497C" w:rsidP="007B23A5">
            <w:pPr>
              <w:jc w:val="center"/>
              <w:rPr>
                <w:rFonts w:ascii="Times New Roman" w:hAnsi="Times New Roman" w:cs="Times New Roman"/>
                <w:sz w:val="22"/>
              </w:rPr>
            </w:pPr>
            <w:r w:rsidRPr="004548AB">
              <w:rPr>
                <w:rFonts w:ascii="Times New Roman" w:hAnsi="Times New Roman" w:cs="Times New Roman"/>
                <w:sz w:val="22"/>
              </w:rPr>
              <w:t>Machine Learning</w:t>
            </w:r>
          </w:p>
        </w:tc>
      </w:tr>
      <w:tr w:rsidR="000A497C" w:rsidRPr="000967A3" w14:paraId="5FBE3074" w14:textId="77777777" w:rsidTr="007B23A5">
        <w:trPr>
          <w:trHeight w:val="38"/>
          <w:jc w:val="center"/>
        </w:trPr>
        <w:tc>
          <w:tcPr>
            <w:tcW w:w="1527" w:type="dxa"/>
            <w:tcBorders>
              <w:top w:val="single" w:sz="6" w:space="0" w:color="auto"/>
              <w:left w:val="single" w:sz="2" w:space="0" w:color="auto"/>
              <w:bottom w:val="single" w:sz="2" w:space="0" w:color="auto"/>
              <w:right w:val="single" w:sz="2" w:space="0" w:color="auto"/>
            </w:tcBorders>
            <w:vAlign w:val="bottom"/>
            <w:hideMark/>
          </w:tcPr>
          <w:p w14:paraId="71DE42A8" w14:textId="77777777" w:rsidR="000A497C" w:rsidRPr="004548AB" w:rsidRDefault="000A497C" w:rsidP="007B23A5">
            <w:pPr>
              <w:jc w:val="center"/>
              <w:rPr>
                <w:rFonts w:ascii="Times New Roman" w:hAnsi="Times New Roman" w:cs="Times New Roman"/>
                <w:sz w:val="22"/>
              </w:rPr>
            </w:pPr>
            <w:r w:rsidRPr="004548AB">
              <w:rPr>
                <w:rFonts w:ascii="Times New Roman" w:hAnsi="Times New Roman" w:cs="Times New Roman"/>
                <w:b/>
                <w:bCs/>
                <w:sz w:val="22"/>
              </w:rPr>
              <w:t>DL</w:t>
            </w:r>
          </w:p>
        </w:tc>
        <w:tc>
          <w:tcPr>
            <w:tcW w:w="5040" w:type="dxa"/>
            <w:tcBorders>
              <w:top w:val="single" w:sz="6" w:space="0" w:color="auto"/>
              <w:left w:val="single" w:sz="2" w:space="0" w:color="auto"/>
              <w:bottom w:val="single" w:sz="2" w:space="0" w:color="auto"/>
              <w:right w:val="single" w:sz="2" w:space="0" w:color="auto"/>
            </w:tcBorders>
            <w:vAlign w:val="bottom"/>
            <w:hideMark/>
          </w:tcPr>
          <w:p w14:paraId="76B02D13" w14:textId="77777777" w:rsidR="000A497C" w:rsidRPr="004548AB" w:rsidRDefault="000A497C" w:rsidP="007B23A5">
            <w:pPr>
              <w:jc w:val="center"/>
              <w:rPr>
                <w:rFonts w:ascii="Times New Roman" w:hAnsi="Times New Roman" w:cs="Times New Roman"/>
                <w:sz w:val="22"/>
              </w:rPr>
            </w:pPr>
            <w:r w:rsidRPr="004548AB">
              <w:rPr>
                <w:rFonts w:ascii="Times New Roman" w:hAnsi="Times New Roman" w:cs="Times New Roman"/>
                <w:sz w:val="22"/>
              </w:rPr>
              <w:t>Deep Learning</w:t>
            </w:r>
          </w:p>
        </w:tc>
      </w:tr>
      <w:tr w:rsidR="000A497C" w:rsidRPr="000967A3" w14:paraId="0201D390" w14:textId="77777777" w:rsidTr="007B23A5">
        <w:trPr>
          <w:trHeight w:val="38"/>
          <w:jc w:val="center"/>
        </w:trPr>
        <w:tc>
          <w:tcPr>
            <w:tcW w:w="1527" w:type="dxa"/>
            <w:tcBorders>
              <w:top w:val="single" w:sz="6" w:space="0" w:color="auto"/>
              <w:left w:val="single" w:sz="2" w:space="0" w:color="auto"/>
              <w:bottom w:val="single" w:sz="2" w:space="0" w:color="auto"/>
              <w:right w:val="single" w:sz="2" w:space="0" w:color="auto"/>
            </w:tcBorders>
            <w:vAlign w:val="bottom"/>
            <w:hideMark/>
          </w:tcPr>
          <w:p w14:paraId="1E55CA67" w14:textId="77777777" w:rsidR="000A497C" w:rsidRPr="004548AB" w:rsidRDefault="000A497C" w:rsidP="007B23A5">
            <w:pPr>
              <w:jc w:val="center"/>
              <w:rPr>
                <w:rFonts w:ascii="Times New Roman" w:hAnsi="Times New Roman" w:cs="Times New Roman"/>
                <w:sz w:val="22"/>
              </w:rPr>
            </w:pPr>
            <w:r w:rsidRPr="004548AB">
              <w:rPr>
                <w:rFonts w:ascii="Times New Roman" w:hAnsi="Times New Roman" w:cs="Times New Roman"/>
                <w:b/>
                <w:bCs/>
                <w:sz w:val="22"/>
              </w:rPr>
              <w:t>GCN</w:t>
            </w:r>
          </w:p>
        </w:tc>
        <w:tc>
          <w:tcPr>
            <w:tcW w:w="5040" w:type="dxa"/>
            <w:tcBorders>
              <w:top w:val="single" w:sz="6" w:space="0" w:color="auto"/>
              <w:left w:val="single" w:sz="2" w:space="0" w:color="auto"/>
              <w:bottom w:val="single" w:sz="2" w:space="0" w:color="auto"/>
              <w:right w:val="single" w:sz="2" w:space="0" w:color="auto"/>
            </w:tcBorders>
            <w:vAlign w:val="bottom"/>
            <w:hideMark/>
          </w:tcPr>
          <w:p w14:paraId="5C429959" w14:textId="77777777" w:rsidR="000A497C" w:rsidRPr="004548AB" w:rsidRDefault="000A497C" w:rsidP="007B23A5">
            <w:pPr>
              <w:jc w:val="center"/>
              <w:rPr>
                <w:rFonts w:ascii="Times New Roman" w:hAnsi="Times New Roman" w:cs="Times New Roman"/>
                <w:sz w:val="22"/>
              </w:rPr>
            </w:pPr>
            <w:r w:rsidRPr="004548AB">
              <w:rPr>
                <w:rFonts w:ascii="Times New Roman" w:hAnsi="Times New Roman" w:cs="Times New Roman"/>
                <w:sz w:val="22"/>
              </w:rPr>
              <w:t>Graph Convolutional Network</w:t>
            </w:r>
          </w:p>
        </w:tc>
      </w:tr>
      <w:tr w:rsidR="000A497C" w:rsidRPr="000967A3" w14:paraId="4EC0B365" w14:textId="77777777" w:rsidTr="007B23A5">
        <w:trPr>
          <w:trHeight w:val="51"/>
          <w:jc w:val="center"/>
        </w:trPr>
        <w:tc>
          <w:tcPr>
            <w:tcW w:w="1527" w:type="dxa"/>
            <w:tcBorders>
              <w:top w:val="single" w:sz="6" w:space="0" w:color="auto"/>
              <w:left w:val="single" w:sz="2" w:space="0" w:color="auto"/>
              <w:bottom w:val="single" w:sz="2" w:space="0" w:color="auto"/>
              <w:right w:val="single" w:sz="2" w:space="0" w:color="auto"/>
            </w:tcBorders>
            <w:vAlign w:val="bottom"/>
            <w:hideMark/>
          </w:tcPr>
          <w:p w14:paraId="1B1DE1D4" w14:textId="77777777" w:rsidR="000A497C" w:rsidRPr="004548AB" w:rsidRDefault="000A497C" w:rsidP="007B23A5">
            <w:pPr>
              <w:jc w:val="center"/>
              <w:rPr>
                <w:rFonts w:ascii="Times New Roman" w:hAnsi="Times New Roman" w:cs="Times New Roman"/>
                <w:sz w:val="22"/>
              </w:rPr>
            </w:pPr>
            <w:r w:rsidRPr="004548AB">
              <w:rPr>
                <w:rFonts w:ascii="Times New Roman" w:hAnsi="Times New Roman" w:cs="Times New Roman"/>
                <w:b/>
                <w:bCs/>
                <w:sz w:val="22"/>
              </w:rPr>
              <w:t>CNN</w:t>
            </w:r>
          </w:p>
        </w:tc>
        <w:tc>
          <w:tcPr>
            <w:tcW w:w="5040" w:type="dxa"/>
            <w:tcBorders>
              <w:top w:val="single" w:sz="6" w:space="0" w:color="auto"/>
              <w:left w:val="single" w:sz="2" w:space="0" w:color="auto"/>
              <w:bottom w:val="single" w:sz="2" w:space="0" w:color="auto"/>
              <w:right w:val="single" w:sz="2" w:space="0" w:color="auto"/>
            </w:tcBorders>
            <w:vAlign w:val="bottom"/>
            <w:hideMark/>
          </w:tcPr>
          <w:p w14:paraId="646D436E" w14:textId="77777777" w:rsidR="000A497C" w:rsidRPr="004548AB" w:rsidRDefault="000A497C" w:rsidP="007B23A5">
            <w:pPr>
              <w:jc w:val="center"/>
              <w:rPr>
                <w:rFonts w:ascii="Times New Roman" w:hAnsi="Times New Roman" w:cs="Times New Roman"/>
                <w:sz w:val="22"/>
              </w:rPr>
            </w:pPr>
            <w:r w:rsidRPr="004548AB">
              <w:rPr>
                <w:rFonts w:ascii="Times New Roman" w:hAnsi="Times New Roman" w:cs="Times New Roman"/>
                <w:sz w:val="22"/>
              </w:rPr>
              <w:t>Convolutional Neural Network</w:t>
            </w:r>
          </w:p>
        </w:tc>
      </w:tr>
      <w:tr w:rsidR="000A497C" w:rsidRPr="000967A3" w14:paraId="12235573" w14:textId="77777777" w:rsidTr="007B23A5">
        <w:trPr>
          <w:trHeight w:val="38"/>
          <w:jc w:val="center"/>
        </w:trPr>
        <w:tc>
          <w:tcPr>
            <w:tcW w:w="1527" w:type="dxa"/>
            <w:tcBorders>
              <w:top w:val="single" w:sz="6" w:space="0" w:color="auto"/>
              <w:left w:val="single" w:sz="2" w:space="0" w:color="auto"/>
              <w:bottom w:val="single" w:sz="2" w:space="0" w:color="auto"/>
              <w:right w:val="single" w:sz="2" w:space="0" w:color="auto"/>
            </w:tcBorders>
            <w:vAlign w:val="bottom"/>
            <w:hideMark/>
          </w:tcPr>
          <w:p w14:paraId="51AEFAC3" w14:textId="77777777" w:rsidR="000A497C" w:rsidRPr="004548AB" w:rsidRDefault="000A497C" w:rsidP="007B23A5">
            <w:pPr>
              <w:jc w:val="center"/>
              <w:rPr>
                <w:rFonts w:ascii="Times New Roman" w:hAnsi="Times New Roman" w:cs="Times New Roman"/>
                <w:sz w:val="22"/>
              </w:rPr>
            </w:pPr>
            <w:r w:rsidRPr="004548AB">
              <w:rPr>
                <w:rFonts w:ascii="Times New Roman" w:hAnsi="Times New Roman" w:cs="Times New Roman"/>
                <w:b/>
                <w:bCs/>
                <w:sz w:val="22"/>
              </w:rPr>
              <w:t>RNN</w:t>
            </w:r>
          </w:p>
        </w:tc>
        <w:tc>
          <w:tcPr>
            <w:tcW w:w="5040" w:type="dxa"/>
            <w:tcBorders>
              <w:top w:val="single" w:sz="6" w:space="0" w:color="auto"/>
              <w:left w:val="single" w:sz="2" w:space="0" w:color="auto"/>
              <w:bottom w:val="single" w:sz="2" w:space="0" w:color="auto"/>
              <w:right w:val="single" w:sz="2" w:space="0" w:color="auto"/>
            </w:tcBorders>
            <w:vAlign w:val="bottom"/>
            <w:hideMark/>
          </w:tcPr>
          <w:p w14:paraId="40D6F936" w14:textId="77777777" w:rsidR="000A497C" w:rsidRPr="004548AB" w:rsidRDefault="000A497C" w:rsidP="007B23A5">
            <w:pPr>
              <w:jc w:val="center"/>
              <w:rPr>
                <w:rFonts w:ascii="Times New Roman" w:hAnsi="Times New Roman" w:cs="Times New Roman"/>
                <w:sz w:val="22"/>
              </w:rPr>
            </w:pPr>
            <w:r w:rsidRPr="004548AB">
              <w:rPr>
                <w:rFonts w:ascii="Times New Roman" w:hAnsi="Times New Roman" w:cs="Times New Roman"/>
                <w:sz w:val="22"/>
              </w:rPr>
              <w:t>Recurrent Neural Network</w:t>
            </w:r>
          </w:p>
        </w:tc>
      </w:tr>
      <w:tr w:rsidR="000A497C" w:rsidRPr="000967A3" w14:paraId="5AAD8602" w14:textId="77777777" w:rsidTr="007B23A5">
        <w:trPr>
          <w:trHeight w:val="38"/>
          <w:jc w:val="center"/>
        </w:trPr>
        <w:tc>
          <w:tcPr>
            <w:tcW w:w="1527" w:type="dxa"/>
            <w:tcBorders>
              <w:top w:val="single" w:sz="6" w:space="0" w:color="auto"/>
              <w:left w:val="single" w:sz="2" w:space="0" w:color="auto"/>
              <w:bottom w:val="single" w:sz="2" w:space="0" w:color="auto"/>
              <w:right w:val="single" w:sz="2" w:space="0" w:color="auto"/>
            </w:tcBorders>
            <w:vAlign w:val="bottom"/>
            <w:hideMark/>
          </w:tcPr>
          <w:p w14:paraId="7091E588" w14:textId="77777777" w:rsidR="000A497C" w:rsidRPr="004548AB" w:rsidRDefault="000A497C" w:rsidP="007B23A5">
            <w:pPr>
              <w:jc w:val="center"/>
              <w:rPr>
                <w:rFonts w:ascii="Times New Roman" w:hAnsi="Times New Roman" w:cs="Times New Roman"/>
                <w:sz w:val="22"/>
              </w:rPr>
            </w:pPr>
            <w:r w:rsidRPr="004548AB">
              <w:rPr>
                <w:rFonts w:ascii="Times New Roman" w:hAnsi="Times New Roman" w:cs="Times New Roman"/>
                <w:b/>
                <w:bCs/>
                <w:sz w:val="22"/>
              </w:rPr>
              <w:t>LSTM</w:t>
            </w:r>
          </w:p>
        </w:tc>
        <w:tc>
          <w:tcPr>
            <w:tcW w:w="5040" w:type="dxa"/>
            <w:tcBorders>
              <w:top w:val="single" w:sz="6" w:space="0" w:color="auto"/>
              <w:left w:val="single" w:sz="2" w:space="0" w:color="auto"/>
              <w:bottom w:val="single" w:sz="2" w:space="0" w:color="auto"/>
              <w:right w:val="single" w:sz="2" w:space="0" w:color="auto"/>
            </w:tcBorders>
            <w:vAlign w:val="bottom"/>
            <w:hideMark/>
          </w:tcPr>
          <w:p w14:paraId="281F7A8F" w14:textId="77777777" w:rsidR="000A497C" w:rsidRPr="004548AB" w:rsidRDefault="000A497C" w:rsidP="007B23A5">
            <w:pPr>
              <w:jc w:val="center"/>
              <w:rPr>
                <w:rFonts w:ascii="Times New Roman" w:hAnsi="Times New Roman" w:cs="Times New Roman"/>
                <w:sz w:val="22"/>
              </w:rPr>
            </w:pPr>
            <w:r w:rsidRPr="004548AB">
              <w:rPr>
                <w:rFonts w:ascii="Times New Roman" w:hAnsi="Times New Roman" w:cs="Times New Roman"/>
                <w:sz w:val="22"/>
              </w:rPr>
              <w:t>Long Short-Term Memory</w:t>
            </w:r>
          </w:p>
        </w:tc>
      </w:tr>
      <w:tr w:rsidR="000A497C" w:rsidRPr="000967A3" w14:paraId="0E825705" w14:textId="77777777" w:rsidTr="007B23A5">
        <w:trPr>
          <w:trHeight w:val="38"/>
          <w:jc w:val="center"/>
        </w:trPr>
        <w:tc>
          <w:tcPr>
            <w:tcW w:w="1527" w:type="dxa"/>
            <w:tcBorders>
              <w:top w:val="single" w:sz="6" w:space="0" w:color="auto"/>
              <w:left w:val="single" w:sz="2" w:space="0" w:color="auto"/>
              <w:bottom w:val="single" w:sz="2" w:space="0" w:color="auto"/>
              <w:right w:val="single" w:sz="2" w:space="0" w:color="auto"/>
            </w:tcBorders>
            <w:vAlign w:val="bottom"/>
            <w:hideMark/>
          </w:tcPr>
          <w:p w14:paraId="4DFACE32" w14:textId="77777777" w:rsidR="000A497C" w:rsidRPr="004548AB" w:rsidRDefault="000A497C" w:rsidP="007B23A5">
            <w:pPr>
              <w:jc w:val="center"/>
              <w:rPr>
                <w:rFonts w:ascii="Times New Roman" w:hAnsi="Times New Roman" w:cs="Times New Roman"/>
                <w:sz w:val="22"/>
              </w:rPr>
            </w:pPr>
            <w:r w:rsidRPr="004548AB">
              <w:rPr>
                <w:rFonts w:ascii="Times New Roman" w:hAnsi="Times New Roman" w:cs="Times New Roman"/>
                <w:b/>
                <w:bCs/>
                <w:sz w:val="22"/>
              </w:rPr>
              <w:t>GRU</w:t>
            </w:r>
          </w:p>
        </w:tc>
        <w:tc>
          <w:tcPr>
            <w:tcW w:w="5040" w:type="dxa"/>
            <w:tcBorders>
              <w:top w:val="single" w:sz="6" w:space="0" w:color="auto"/>
              <w:left w:val="single" w:sz="2" w:space="0" w:color="auto"/>
              <w:bottom w:val="single" w:sz="2" w:space="0" w:color="auto"/>
              <w:right w:val="single" w:sz="2" w:space="0" w:color="auto"/>
            </w:tcBorders>
            <w:vAlign w:val="bottom"/>
            <w:hideMark/>
          </w:tcPr>
          <w:p w14:paraId="29C53B58" w14:textId="77777777" w:rsidR="000A497C" w:rsidRPr="004548AB" w:rsidRDefault="000A497C" w:rsidP="007B23A5">
            <w:pPr>
              <w:jc w:val="center"/>
              <w:rPr>
                <w:rFonts w:ascii="Times New Roman" w:hAnsi="Times New Roman" w:cs="Times New Roman"/>
                <w:sz w:val="22"/>
              </w:rPr>
            </w:pPr>
            <w:r w:rsidRPr="004548AB">
              <w:rPr>
                <w:rFonts w:ascii="Times New Roman" w:hAnsi="Times New Roman" w:cs="Times New Roman"/>
                <w:sz w:val="22"/>
              </w:rPr>
              <w:t>Gated Recurrent Unit</w:t>
            </w:r>
          </w:p>
        </w:tc>
      </w:tr>
      <w:tr w:rsidR="000A497C" w:rsidRPr="000967A3" w14:paraId="04470433" w14:textId="77777777" w:rsidTr="007B23A5">
        <w:trPr>
          <w:trHeight w:val="38"/>
          <w:jc w:val="center"/>
        </w:trPr>
        <w:tc>
          <w:tcPr>
            <w:tcW w:w="1527" w:type="dxa"/>
            <w:tcBorders>
              <w:top w:val="single" w:sz="6" w:space="0" w:color="auto"/>
              <w:left w:val="single" w:sz="2" w:space="0" w:color="auto"/>
              <w:bottom w:val="single" w:sz="2" w:space="0" w:color="auto"/>
              <w:right w:val="single" w:sz="2" w:space="0" w:color="auto"/>
            </w:tcBorders>
            <w:vAlign w:val="bottom"/>
            <w:hideMark/>
          </w:tcPr>
          <w:p w14:paraId="39510933" w14:textId="77777777" w:rsidR="000A497C" w:rsidRPr="004548AB" w:rsidRDefault="000A497C" w:rsidP="007B23A5">
            <w:pPr>
              <w:jc w:val="center"/>
              <w:rPr>
                <w:rFonts w:ascii="Times New Roman" w:hAnsi="Times New Roman" w:cs="Times New Roman"/>
                <w:sz w:val="22"/>
              </w:rPr>
            </w:pPr>
            <w:r w:rsidRPr="004548AB">
              <w:rPr>
                <w:rFonts w:ascii="Times New Roman" w:hAnsi="Times New Roman" w:cs="Times New Roman"/>
                <w:b/>
                <w:bCs/>
                <w:sz w:val="22"/>
              </w:rPr>
              <w:t>IMU</w:t>
            </w:r>
          </w:p>
        </w:tc>
        <w:tc>
          <w:tcPr>
            <w:tcW w:w="5040" w:type="dxa"/>
            <w:tcBorders>
              <w:top w:val="single" w:sz="6" w:space="0" w:color="auto"/>
              <w:left w:val="single" w:sz="2" w:space="0" w:color="auto"/>
              <w:bottom w:val="single" w:sz="2" w:space="0" w:color="auto"/>
              <w:right w:val="single" w:sz="2" w:space="0" w:color="auto"/>
            </w:tcBorders>
            <w:vAlign w:val="bottom"/>
            <w:hideMark/>
          </w:tcPr>
          <w:p w14:paraId="74DAADB6" w14:textId="77777777" w:rsidR="000A497C" w:rsidRPr="004548AB" w:rsidRDefault="000A497C" w:rsidP="007B23A5">
            <w:pPr>
              <w:jc w:val="center"/>
              <w:rPr>
                <w:rFonts w:ascii="Times New Roman" w:hAnsi="Times New Roman" w:cs="Times New Roman"/>
                <w:sz w:val="22"/>
              </w:rPr>
            </w:pPr>
            <w:r w:rsidRPr="004548AB">
              <w:rPr>
                <w:rFonts w:ascii="Times New Roman" w:hAnsi="Times New Roman" w:cs="Times New Roman"/>
                <w:sz w:val="22"/>
              </w:rPr>
              <w:t>Inertial Measurement Unit</w:t>
            </w:r>
          </w:p>
        </w:tc>
      </w:tr>
      <w:tr w:rsidR="000A497C" w:rsidRPr="000967A3" w14:paraId="68FBE8B0" w14:textId="77777777" w:rsidTr="007B23A5">
        <w:trPr>
          <w:trHeight w:val="38"/>
          <w:jc w:val="center"/>
        </w:trPr>
        <w:tc>
          <w:tcPr>
            <w:tcW w:w="1527" w:type="dxa"/>
            <w:tcBorders>
              <w:top w:val="single" w:sz="6" w:space="0" w:color="auto"/>
              <w:left w:val="single" w:sz="2" w:space="0" w:color="auto"/>
              <w:bottom w:val="single" w:sz="2" w:space="0" w:color="auto"/>
              <w:right w:val="single" w:sz="2" w:space="0" w:color="auto"/>
            </w:tcBorders>
            <w:vAlign w:val="bottom"/>
            <w:hideMark/>
          </w:tcPr>
          <w:p w14:paraId="3378CD5A" w14:textId="77777777" w:rsidR="000A497C" w:rsidRPr="004548AB" w:rsidRDefault="000A497C" w:rsidP="007B23A5">
            <w:pPr>
              <w:jc w:val="center"/>
              <w:rPr>
                <w:rFonts w:ascii="Times New Roman" w:hAnsi="Times New Roman" w:cs="Times New Roman"/>
                <w:sz w:val="22"/>
              </w:rPr>
            </w:pPr>
            <w:r w:rsidRPr="004548AB">
              <w:rPr>
                <w:rFonts w:ascii="Times New Roman" w:hAnsi="Times New Roman" w:cs="Times New Roman"/>
                <w:b/>
                <w:bCs/>
                <w:sz w:val="22"/>
              </w:rPr>
              <w:t>IR</w:t>
            </w:r>
          </w:p>
        </w:tc>
        <w:tc>
          <w:tcPr>
            <w:tcW w:w="5040" w:type="dxa"/>
            <w:tcBorders>
              <w:top w:val="single" w:sz="6" w:space="0" w:color="auto"/>
              <w:left w:val="single" w:sz="2" w:space="0" w:color="auto"/>
              <w:bottom w:val="single" w:sz="2" w:space="0" w:color="auto"/>
              <w:right w:val="single" w:sz="2" w:space="0" w:color="auto"/>
            </w:tcBorders>
            <w:vAlign w:val="bottom"/>
            <w:hideMark/>
          </w:tcPr>
          <w:p w14:paraId="3C6AD1B5" w14:textId="77777777" w:rsidR="000A497C" w:rsidRPr="004548AB" w:rsidRDefault="000A497C" w:rsidP="007B23A5">
            <w:pPr>
              <w:jc w:val="center"/>
              <w:rPr>
                <w:rFonts w:ascii="Times New Roman" w:hAnsi="Times New Roman" w:cs="Times New Roman"/>
                <w:sz w:val="22"/>
              </w:rPr>
            </w:pPr>
            <w:r w:rsidRPr="004548AB">
              <w:rPr>
                <w:rFonts w:ascii="Times New Roman" w:hAnsi="Times New Roman" w:cs="Times New Roman"/>
                <w:sz w:val="22"/>
              </w:rPr>
              <w:t>Infrared</w:t>
            </w:r>
          </w:p>
        </w:tc>
      </w:tr>
      <w:tr w:rsidR="000A497C" w:rsidRPr="000967A3" w14:paraId="3AE0423F" w14:textId="77777777" w:rsidTr="007B23A5">
        <w:trPr>
          <w:trHeight w:val="38"/>
          <w:jc w:val="center"/>
        </w:trPr>
        <w:tc>
          <w:tcPr>
            <w:tcW w:w="1527" w:type="dxa"/>
            <w:tcBorders>
              <w:top w:val="single" w:sz="6" w:space="0" w:color="auto"/>
              <w:left w:val="single" w:sz="2" w:space="0" w:color="auto"/>
              <w:bottom w:val="single" w:sz="2" w:space="0" w:color="auto"/>
              <w:right w:val="single" w:sz="2" w:space="0" w:color="auto"/>
            </w:tcBorders>
            <w:vAlign w:val="bottom"/>
            <w:hideMark/>
          </w:tcPr>
          <w:p w14:paraId="231AA346" w14:textId="77777777" w:rsidR="000A497C" w:rsidRPr="004548AB" w:rsidRDefault="000A497C" w:rsidP="007B23A5">
            <w:pPr>
              <w:jc w:val="center"/>
              <w:rPr>
                <w:rFonts w:ascii="Times New Roman" w:hAnsi="Times New Roman" w:cs="Times New Roman"/>
                <w:sz w:val="22"/>
              </w:rPr>
            </w:pPr>
            <w:r w:rsidRPr="004548AB">
              <w:rPr>
                <w:rFonts w:ascii="Times New Roman" w:hAnsi="Times New Roman" w:cs="Times New Roman"/>
                <w:b/>
                <w:bCs/>
                <w:sz w:val="22"/>
              </w:rPr>
              <w:t>CSI</w:t>
            </w:r>
          </w:p>
        </w:tc>
        <w:tc>
          <w:tcPr>
            <w:tcW w:w="5040" w:type="dxa"/>
            <w:tcBorders>
              <w:top w:val="single" w:sz="6" w:space="0" w:color="auto"/>
              <w:left w:val="single" w:sz="2" w:space="0" w:color="auto"/>
              <w:bottom w:val="single" w:sz="2" w:space="0" w:color="auto"/>
              <w:right w:val="single" w:sz="2" w:space="0" w:color="auto"/>
            </w:tcBorders>
            <w:vAlign w:val="bottom"/>
            <w:hideMark/>
          </w:tcPr>
          <w:p w14:paraId="4FF66728" w14:textId="77777777" w:rsidR="000A497C" w:rsidRPr="004548AB" w:rsidRDefault="000A497C" w:rsidP="007B23A5">
            <w:pPr>
              <w:jc w:val="center"/>
              <w:rPr>
                <w:rFonts w:ascii="Times New Roman" w:hAnsi="Times New Roman" w:cs="Times New Roman"/>
                <w:sz w:val="22"/>
              </w:rPr>
            </w:pPr>
            <w:r w:rsidRPr="004548AB">
              <w:rPr>
                <w:rFonts w:ascii="Times New Roman" w:hAnsi="Times New Roman" w:cs="Times New Roman"/>
                <w:sz w:val="22"/>
              </w:rPr>
              <w:t>Channel State Information</w:t>
            </w:r>
          </w:p>
        </w:tc>
      </w:tr>
      <w:tr w:rsidR="000A497C" w:rsidRPr="000967A3" w14:paraId="7B051169" w14:textId="77777777" w:rsidTr="007B23A5">
        <w:trPr>
          <w:trHeight w:val="38"/>
          <w:jc w:val="center"/>
        </w:trPr>
        <w:tc>
          <w:tcPr>
            <w:tcW w:w="1527" w:type="dxa"/>
            <w:tcBorders>
              <w:top w:val="single" w:sz="6" w:space="0" w:color="auto"/>
              <w:left w:val="single" w:sz="2" w:space="0" w:color="auto"/>
              <w:bottom w:val="single" w:sz="2" w:space="0" w:color="auto"/>
              <w:right w:val="single" w:sz="2" w:space="0" w:color="auto"/>
            </w:tcBorders>
            <w:vAlign w:val="bottom"/>
            <w:hideMark/>
          </w:tcPr>
          <w:p w14:paraId="485A4720" w14:textId="77777777" w:rsidR="000A497C" w:rsidRPr="004548AB" w:rsidRDefault="000A497C" w:rsidP="007B23A5">
            <w:pPr>
              <w:jc w:val="center"/>
              <w:rPr>
                <w:rFonts w:ascii="Times New Roman" w:hAnsi="Times New Roman" w:cs="Times New Roman"/>
                <w:sz w:val="22"/>
              </w:rPr>
            </w:pPr>
            <w:r w:rsidRPr="004548AB">
              <w:rPr>
                <w:rFonts w:ascii="Times New Roman" w:hAnsi="Times New Roman" w:cs="Times New Roman"/>
                <w:b/>
                <w:bCs/>
                <w:sz w:val="22"/>
              </w:rPr>
              <w:t>DTW</w:t>
            </w:r>
          </w:p>
        </w:tc>
        <w:tc>
          <w:tcPr>
            <w:tcW w:w="5040" w:type="dxa"/>
            <w:tcBorders>
              <w:top w:val="single" w:sz="6" w:space="0" w:color="auto"/>
              <w:left w:val="single" w:sz="2" w:space="0" w:color="auto"/>
              <w:bottom w:val="single" w:sz="2" w:space="0" w:color="auto"/>
              <w:right w:val="single" w:sz="2" w:space="0" w:color="auto"/>
            </w:tcBorders>
            <w:vAlign w:val="bottom"/>
            <w:hideMark/>
          </w:tcPr>
          <w:p w14:paraId="4A67611A" w14:textId="77777777" w:rsidR="000A497C" w:rsidRPr="004548AB" w:rsidRDefault="000A497C" w:rsidP="007B23A5">
            <w:pPr>
              <w:jc w:val="center"/>
              <w:rPr>
                <w:rFonts w:ascii="Times New Roman" w:hAnsi="Times New Roman" w:cs="Times New Roman"/>
                <w:sz w:val="22"/>
              </w:rPr>
            </w:pPr>
            <w:r w:rsidRPr="004548AB">
              <w:rPr>
                <w:rFonts w:ascii="Times New Roman" w:hAnsi="Times New Roman" w:cs="Times New Roman"/>
                <w:sz w:val="22"/>
              </w:rPr>
              <w:t>Dynamic Time Warping</w:t>
            </w:r>
          </w:p>
        </w:tc>
      </w:tr>
      <w:tr w:rsidR="000A497C" w:rsidRPr="000967A3" w14:paraId="209A8A35" w14:textId="77777777" w:rsidTr="007B23A5">
        <w:trPr>
          <w:trHeight w:val="38"/>
          <w:jc w:val="center"/>
        </w:trPr>
        <w:tc>
          <w:tcPr>
            <w:tcW w:w="1527" w:type="dxa"/>
            <w:tcBorders>
              <w:top w:val="single" w:sz="6" w:space="0" w:color="auto"/>
              <w:left w:val="single" w:sz="2" w:space="0" w:color="auto"/>
              <w:bottom w:val="single" w:sz="2" w:space="0" w:color="auto"/>
              <w:right w:val="single" w:sz="2" w:space="0" w:color="auto"/>
            </w:tcBorders>
            <w:vAlign w:val="bottom"/>
            <w:hideMark/>
          </w:tcPr>
          <w:p w14:paraId="0C79E9BA" w14:textId="77777777" w:rsidR="000A497C" w:rsidRPr="004548AB" w:rsidRDefault="000A497C" w:rsidP="007B23A5">
            <w:pPr>
              <w:jc w:val="center"/>
              <w:rPr>
                <w:rFonts w:ascii="Times New Roman" w:hAnsi="Times New Roman" w:cs="Times New Roman"/>
                <w:sz w:val="22"/>
              </w:rPr>
            </w:pPr>
            <w:r w:rsidRPr="004548AB">
              <w:rPr>
                <w:rFonts w:ascii="Times New Roman" w:hAnsi="Times New Roman" w:cs="Times New Roman"/>
                <w:b/>
                <w:bCs/>
                <w:sz w:val="22"/>
              </w:rPr>
              <w:t>S-SVM</w:t>
            </w:r>
          </w:p>
        </w:tc>
        <w:tc>
          <w:tcPr>
            <w:tcW w:w="5040" w:type="dxa"/>
            <w:tcBorders>
              <w:top w:val="single" w:sz="6" w:space="0" w:color="auto"/>
              <w:left w:val="single" w:sz="2" w:space="0" w:color="auto"/>
              <w:bottom w:val="single" w:sz="2" w:space="0" w:color="auto"/>
              <w:right w:val="single" w:sz="2" w:space="0" w:color="auto"/>
            </w:tcBorders>
            <w:vAlign w:val="bottom"/>
            <w:hideMark/>
          </w:tcPr>
          <w:p w14:paraId="3C082C5C" w14:textId="77777777" w:rsidR="000A497C" w:rsidRPr="004548AB" w:rsidRDefault="000A497C" w:rsidP="007B23A5">
            <w:pPr>
              <w:jc w:val="center"/>
              <w:rPr>
                <w:rFonts w:ascii="Times New Roman" w:hAnsi="Times New Roman" w:cs="Times New Roman"/>
                <w:sz w:val="22"/>
              </w:rPr>
            </w:pPr>
            <w:r w:rsidRPr="004548AB">
              <w:rPr>
                <w:rFonts w:ascii="Times New Roman" w:hAnsi="Times New Roman" w:cs="Times New Roman"/>
                <w:sz w:val="22"/>
              </w:rPr>
              <w:t>Structured Support Vector Machine</w:t>
            </w:r>
          </w:p>
        </w:tc>
      </w:tr>
      <w:tr w:rsidR="000A497C" w:rsidRPr="000967A3" w14:paraId="0F13A6EF" w14:textId="77777777" w:rsidTr="007B23A5">
        <w:trPr>
          <w:trHeight w:val="38"/>
          <w:jc w:val="center"/>
        </w:trPr>
        <w:tc>
          <w:tcPr>
            <w:tcW w:w="1527" w:type="dxa"/>
            <w:tcBorders>
              <w:top w:val="single" w:sz="6" w:space="0" w:color="auto"/>
              <w:left w:val="single" w:sz="2" w:space="0" w:color="auto"/>
              <w:bottom w:val="single" w:sz="2" w:space="0" w:color="auto"/>
              <w:right w:val="single" w:sz="2" w:space="0" w:color="auto"/>
            </w:tcBorders>
            <w:vAlign w:val="bottom"/>
            <w:hideMark/>
          </w:tcPr>
          <w:p w14:paraId="63B4E35A" w14:textId="77777777" w:rsidR="000A497C" w:rsidRPr="004548AB" w:rsidRDefault="000A497C" w:rsidP="007B23A5">
            <w:pPr>
              <w:jc w:val="center"/>
              <w:rPr>
                <w:rFonts w:ascii="Times New Roman" w:hAnsi="Times New Roman" w:cs="Times New Roman"/>
                <w:sz w:val="22"/>
              </w:rPr>
            </w:pPr>
            <w:r w:rsidRPr="004548AB">
              <w:rPr>
                <w:rFonts w:ascii="Times New Roman" w:hAnsi="Times New Roman" w:cs="Times New Roman"/>
                <w:b/>
                <w:bCs/>
                <w:sz w:val="22"/>
              </w:rPr>
              <w:t>GZSAR</w:t>
            </w:r>
          </w:p>
        </w:tc>
        <w:tc>
          <w:tcPr>
            <w:tcW w:w="5040" w:type="dxa"/>
            <w:tcBorders>
              <w:top w:val="single" w:sz="6" w:space="0" w:color="auto"/>
              <w:left w:val="single" w:sz="2" w:space="0" w:color="auto"/>
              <w:bottom w:val="single" w:sz="2" w:space="0" w:color="auto"/>
              <w:right w:val="single" w:sz="2" w:space="0" w:color="auto"/>
            </w:tcBorders>
            <w:vAlign w:val="bottom"/>
            <w:hideMark/>
          </w:tcPr>
          <w:p w14:paraId="2D82D434" w14:textId="77777777" w:rsidR="000A497C" w:rsidRPr="004548AB" w:rsidRDefault="000A497C" w:rsidP="007B23A5">
            <w:pPr>
              <w:jc w:val="center"/>
              <w:rPr>
                <w:rFonts w:ascii="Times New Roman" w:hAnsi="Times New Roman" w:cs="Times New Roman"/>
                <w:sz w:val="22"/>
              </w:rPr>
            </w:pPr>
            <w:r w:rsidRPr="004548AB">
              <w:rPr>
                <w:rFonts w:ascii="Times New Roman" w:hAnsi="Times New Roman" w:cs="Times New Roman"/>
                <w:sz w:val="22"/>
              </w:rPr>
              <w:t>Generalized Zero-Shot Action Recognition</w:t>
            </w:r>
          </w:p>
        </w:tc>
      </w:tr>
      <w:tr w:rsidR="000A497C" w:rsidRPr="000967A3" w14:paraId="045B1A77" w14:textId="77777777" w:rsidTr="007B23A5">
        <w:trPr>
          <w:trHeight w:val="38"/>
          <w:jc w:val="center"/>
        </w:trPr>
        <w:tc>
          <w:tcPr>
            <w:tcW w:w="1527" w:type="dxa"/>
            <w:tcBorders>
              <w:top w:val="single" w:sz="6" w:space="0" w:color="auto"/>
              <w:left w:val="single" w:sz="2" w:space="0" w:color="auto"/>
              <w:bottom w:val="single" w:sz="2" w:space="0" w:color="auto"/>
              <w:right w:val="single" w:sz="2" w:space="0" w:color="auto"/>
            </w:tcBorders>
            <w:vAlign w:val="bottom"/>
            <w:hideMark/>
          </w:tcPr>
          <w:p w14:paraId="7FF7E2B5" w14:textId="77777777" w:rsidR="000A497C" w:rsidRPr="004548AB" w:rsidRDefault="000A497C" w:rsidP="007B23A5">
            <w:pPr>
              <w:jc w:val="center"/>
              <w:rPr>
                <w:rFonts w:ascii="Times New Roman" w:hAnsi="Times New Roman" w:cs="Times New Roman"/>
                <w:sz w:val="22"/>
              </w:rPr>
            </w:pPr>
            <w:r w:rsidRPr="004548AB">
              <w:rPr>
                <w:rFonts w:ascii="Times New Roman" w:hAnsi="Times New Roman" w:cs="Times New Roman"/>
                <w:b/>
                <w:bCs/>
                <w:sz w:val="22"/>
              </w:rPr>
              <w:t>LOSO</w:t>
            </w:r>
          </w:p>
        </w:tc>
        <w:tc>
          <w:tcPr>
            <w:tcW w:w="5040" w:type="dxa"/>
            <w:tcBorders>
              <w:top w:val="single" w:sz="6" w:space="0" w:color="auto"/>
              <w:left w:val="single" w:sz="2" w:space="0" w:color="auto"/>
              <w:bottom w:val="single" w:sz="2" w:space="0" w:color="auto"/>
              <w:right w:val="single" w:sz="2" w:space="0" w:color="auto"/>
            </w:tcBorders>
            <w:vAlign w:val="bottom"/>
            <w:hideMark/>
          </w:tcPr>
          <w:p w14:paraId="63C12952" w14:textId="77777777" w:rsidR="000A497C" w:rsidRPr="004548AB" w:rsidRDefault="000A497C" w:rsidP="007B23A5">
            <w:pPr>
              <w:jc w:val="center"/>
              <w:rPr>
                <w:rFonts w:ascii="Times New Roman" w:hAnsi="Times New Roman" w:cs="Times New Roman"/>
                <w:sz w:val="22"/>
              </w:rPr>
            </w:pPr>
            <w:r w:rsidRPr="004548AB">
              <w:rPr>
                <w:rFonts w:ascii="Times New Roman" w:hAnsi="Times New Roman" w:cs="Times New Roman"/>
                <w:sz w:val="22"/>
              </w:rPr>
              <w:t>Leave-One-Subject-Out</w:t>
            </w:r>
          </w:p>
        </w:tc>
      </w:tr>
      <w:tr w:rsidR="000A497C" w:rsidRPr="000967A3" w14:paraId="4457BF01" w14:textId="77777777" w:rsidTr="007B23A5">
        <w:trPr>
          <w:trHeight w:val="38"/>
          <w:jc w:val="center"/>
        </w:trPr>
        <w:tc>
          <w:tcPr>
            <w:tcW w:w="1527" w:type="dxa"/>
            <w:tcBorders>
              <w:top w:val="single" w:sz="6" w:space="0" w:color="auto"/>
              <w:left w:val="single" w:sz="2" w:space="0" w:color="auto"/>
              <w:bottom w:val="single" w:sz="2" w:space="0" w:color="auto"/>
              <w:right w:val="single" w:sz="2" w:space="0" w:color="auto"/>
            </w:tcBorders>
            <w:vAlign w:val="bottom"/>
            <w:hideMark/>
          </w:tcPr>
          <w:p w14:paraId="3612FB62" w14:textId="77777777" w:rsidR="000A497C" w:rsidRPr="004548AB" w:rsidRDefault="000A497C" w:rsidP="007B23A5">
            <w:pPr>
              <w:jc w:val="center"/>
              <w:rPr>
                <w:rFonts w:ascii="Times New Roman" w:hAnsi="Times New Roman" w:cs="Times New Roman"/>
                <w:sz w:val="22"/>
              </w:rPr>
            </w:pPr>
            <w:r w:rsidRPr="004548AB">
              <w:rPr>
                <w:rFonts w:ascii="Times New Roman" w:hAnsi="Times New Roman" w:cs="Times New Roman"/>
                <w:b/>
                <w:bCs/>
                <w:sz w:val="22"/>
              </w:rPr>
              <w:t>PD</w:t>
            </w:r>
          </w:p>
        </w:tc>
        <w:tc>
          <w:tcPr>
            <w:tcW w:w="5040" w:type="dxa"/>
            <w:tcBorders>
              <w:top w:val="single" w:sz="6" w:space="0" w:color="auto"/>
              <w:left w:val="single" w:sz="2" w:space="0" w:color="auto"/>
              <w:bottom w:val="single" w:sz="2" w:space="0" w:color="auto"/>
              <w:right w:val="single" w:sz="2" w:space="0" w:color="auto"/>
            </w:tcBorders>
            <w:vAlign w:val="bottom"/>
            <w:hideMark/>
          </w:tcPr>
          <w:p w14:paraId="1142A244" w14:textId="77777777" w:rsidR="000A497C" w:rsidRPr="004548AB" w:rsidRDefault="000A497C" w:rsidP="007B23A5">
            <w:pPr>
              <w:jc w:val="center"/>
              <w:rPr>
                <w:rFonts w:ascii="Times New Roman" w:hAnsi="Times New Roman" w:cs="Times New Roman"/>
                <w:sz w:val="22"/>
              </w:rPr>
            </w:pPr>
            <w:r w:rsidRPr="004548AB">
              <w:rPr>
                <w:rFonts w:ascii="Times New Roman" w:hAnsi="Times New Roman" w:cs="Times New Roman"/>
                <w:sz w:val="22"/>
              </w:rPr>
              <w:t>Parkinson's Disease</w:t>
            </w:r>
          </w:p>
        </w:tc>
      </w:tr>
      <w:tr w:rsidR="000A497C" w:rsidRPr="000967A3" w14:paraId="44A954BB" w14:textId="77777777" w:rsidTr="007B23A5">
        <w:trPr>
          <w:trHeight w:val="38"/>
          <w:jc w:val="center"/>
        </w:trPr>
        <w:tc>
          <w:tcPr>
            <w:tcW w:w="1527" w:type="dxa"/>
            <w:tcBorders>
              <w:top w:val="single" w:sz="6" w:space="0" w:color="auto"/>
              <w:left w:val="single" w:sz="2" w:space="0" w:color="auto"/>
              <w:bottom w:val="single" w:sz="2" w:space="0" w:color="auto"/>
              <w:right w:val="single" w:sz="2" w:space="0" w:color="auto"/>
            </w:tcBorders>
            <w:vAlign w:val="bottom"/>
            <w:hideMark/>
          </w:tcPr>
          <w:p w14:paraId="75475AF5" w14:textId="77777777" w:rsidR="000A497C" w:rsidRPr="004548AB" w:rsidRDefault="000A497C" w:rsidP="007B23A5">
            <w:pPr>
              <w:jc w:val="center"/>
              <w:rPr>
                <w:rFonts w:ascii="Times New Roman" w:hAnsi="Times New Roman" w:cs="Times New Roman"/>
                <w:sz w:val="22"/>
              </w:rPr>
            </w:pPr>
            <w:r w:rsidRPr="004548AB">
              <w:rPr>
                <w:rFonts w:ascii="Times New Roman" w:hAnsi="Times New Roman" w:cs="Times New Roman"/>
                <w:b/>
                <w:bCs/>
                <w:sz w:val="22"/>
              </w:rPr>
              <w:t>HRC</w:t>
            </w:r>
          </w:p>
        </w:tc>
        <w:tc>
          <w:tcPr>
            <w:tcW w:w="5040" w:type="dxa"/>
            <w:tcBorders>
              <w:top w:val="single" w:sz="6" w:space="0" w:color="auto"/>
              <w:left w:val="single" w:sz="2" w:space="0" w:color="auto"/>
              <w:bottom w:val="single" w:sz="2" w:space="0" w:color="auto"/>
              <w:right w:val="single" w:sz="2" w:space="0" w:color="auto"/>
            </w:tcBorders>
            <w:vAlign w:val="bottom"/>
            <w:hideMark/>
          </w:tcPr>
          <w:p w14:paraId="4D7961CA" w14:textId="77777777" w:rsidR="000A497C" w:rsidRPr="004548AB" w:rsidRDefault="000A497C" w:rsidP="007B23A5">
            <w:pPr>
              <w:jc w:val="center"/>
              <w:rPr>
                <w:rFonts w:ascii="Times New Roman" w:hAnsi="Times New Roman" w:cs="Times New Roman"/>
                <w:sz w:val="22"/>
              </w:rPr>
            </w:pPr>
            <w:r w:rsidRPr="004548AB">
              <w:rPr>
                <w:rFonts w:ascii="Times New Roman" w:hAnsi="Times New Roman" w:cs="Times New Roman"/>
                <w:sz w:val="22"/>
              </w:rPr>
              <w:t>Human-Robot Collaboration</w:t>
            </w:r>
          </w:p>
        </w:tc>
      </w:tr>
    </w:tbl>
    <w:p w14:paraId="494705D0" w14:textId="77777777" w:rsidR="000A497C" w:rsidRDefault="000A497C" w:rsidP="00313DB1">
      <w:pPr>
        <w:ind w:left="180" w:hanging="180"/>
      </w:pPr>
    </w:p>
    <w:sectPr w:rsidR="000A497C" w:rsidSect="00E300CA">
      <w:type w:val="continuous"/>
      <w:pgSz w:w="11910" w:h="15310"/>
      <w:pgMar w:top="1440" w:right="1440" w:bottom="1440" w:left="1440" w:header="760" w:footer="0" w:gutter="0"/>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A56AA" w14:textId="77777777" w:rsidR="0065647A" w:rsidRDefault="0065647A">
      <w:r>
        <w:separator/>
      </w:r>
    </w:p>
  </w:endnote>
  <w:endnote w:type="continuationSeparator" w:id="0">
    <w:p w14:paraId="7E3677D6" w14:textId="77777777" w:rsidR="0065647A" w:rsidRDefault="0065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neva">
    <w:panose1 w:val="020B0503030404040204"/>
    <w:charset w:val="00"/>
    <w:family w:val="swiss"/>
    <w:pitch w:val="variable"/>
    <w:sig w:usb0="E00002FF" w:usb1="5200205F" w:usb2="00A0C000" w:usb3="00000000" w:csb0="0000019F" w:csb1="00000000"/>
  </w:font>
  <w:font w:name="Georgia">
    <w:panose1 w:val="02040502050405020303"/>
    <w:charset w:val="00"/>
    <w:family w:val="roman"/>
    <w:pitch w:val="variable"/>
    <w:sig w:usb0="00000287" w:usb1="00000000" w:usb2="00000000" w:usb3="00000000" w:csb0="0000009F" w:csb1="00000000"/>
  </w:font>
  <w:font w:name="Linux Biolinum O">
    <w:altName w:val="Times New Roman"/>
    <w:panose1 w:val="020B0604020202020204"/>
    <w:charset w:val="00"/>
    <w:family w:val="auto"/>
    <w:notTrueType/>
    <w:pitch w:val="variable"/>
    <w:sig w:usb0="00000000" w:usb1="5000E5FB" w:usb2="0000002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5732005"/>
      <w:docPartObj>
        <w:docPartGallery w:val="Page Numbers (Bottom of Page)"/>
        <w:docPartUnique/>
      </w:docPartObj>
    </w:sdtPr>
    <w:sdtContent>
      <w:p w14:paraId="312373B0" w14:textId="55412AA2" w:rsidR="00C51A82" w:rsidRDefault="00C51A82" w:rsidP="00382D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09C050" w14:textId="77777777" w:rsidR="00C51A82" w:rsidRDefault="00C51A82" w:rsidP="00C51A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8"/>
        <w:szCs w:val="18"/>
      </w:rPr>
      <w:id w:val="481885156"/>
      <w:docPartObj>
        <w:docPartGallery w:val="Page Numbers (Bottom of Page)"/>
        <w:docPartUnique/>
      </w:docPartObj>
    </w:sdtPr>
    <w:sdtContent>
      <w:p w14:paraId="01255D80" w14:textId="1D30FF03" w:rsidR="00C51A82" w:rsidRPr="00C51A82" w:rsidRDefault="00C51A82" w:rsidP="00382DDC">
        <w:pPr>
          <w:pStyle w:val="Footer"/>
          <w:framePr w:wrap="none" w:vAnchor="text" w:hAnchor="margin" w:xAlign="right" w:y="1"/>
          <w:rPr>
            <w:rStyle w:val="PageNumber"/>
            <w:sz w:val="18"/>
            <w:szCs w:val="18"/>
          </w:rPr>
        </w:pPr>
        <w:r w:rsidRPr="00C51A82">
          <w:rPr>
            <w:rStyle w:val="PageNumber"/>
            <w:sz w:val="18"/>
            <w:szCs w:val="18"/>
          </w:rPr>
          <w:fldChar w:fldCharType="begin"/>
        </w:r>
        <w:r w:rsidRPr="00C51A82">
          <w:rPr>
            <w:rStyle w:val="PageNumber"/>
            <w:sz w:val="18"/>
            <w:szCs w:val="18"/>
          </w:rPr>
          <w:instrText xml:space="preserve"> PAGE </w:instrText>
        </w:r>
        <w:r w:rsidRPr="00C51A82">
          <w:rPr>
            <w:rStyle w:val="PageNumber"/>
            <w:sz w:val="18"/>
            <w:szCs w:val="18"/>
          </w:rPr>
          <w:fldChar w:fldCharType="separate"/>
        </w:r>
        <w:r w:rsidRPr="00C51A82">
          <w:rPr>
            <w:rStyle w:val="PageNumber"/>
            <w:noProof/>
            <w:sz w:val="18"/>
            <w:szCs w:val="18"/>
          </w:rPr>
          <w:t>30</w:t>
        </w:r>
        <w:r w:rsidRPr="00C51A82">
          <w:rPr>
            <w:rStyle w:val="PageNumber"/>
            <w:noProof/>
            <w:sz w:val="18"/>
            <w:szCs w:val="18"/>
          </w:rPr>
          <w:t>6</w:t>
        </w:r>
        <w:r w:rsidRPr="00C51A82">
          <w:rPr>
            <w:rStyle w:val="PageNumber"/>
            <w:sz w:val="18"/>
            <w:szCs w:val="18"/>
          </w:rPr>
          <w:fldChar w:fldCharType="end"/>
        </w:r>
      </w:p>
    </w:sdtContent>
  </w:sdt>
  <w:p w14:paraId="64D2AC35" w14:textId="77777777" w:rsidR="00C51A82" w:rsidRDefault="00C51A82" w:rsidP="00C51A8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9A90" w14:textId="77777777" w:rsidR="00886630" w:rsidRDefault="00886630" w:rsidP="00886630">
    <w:pPr>
      <w:pStyle w:val="Footer"/>
    </w:pPr>
    <w:r w:rsidRPr="00EF1A75">
      <w:rPr>
        <w:sz w:val="15"/>
        <w:szCs w:val="11"/>
      </w:rPr>
      <w:t>Cre</w:t>
    </w:r>
    <w:r>
      <w:rPr>
        <w:noProof/>
        <w:lang w:eastAsia="en-US"/>
      </w:rPr>
      <w:drawing>
        <wp:anchor distT="0" distB="0" distL="114300" distR="114300" simplePos="0" relativeHeight="251659264" behindDoc="0" locked="0" layoutInCell="1" allowOverlap="1" wp14:anchorId="40B97E7F" wp14:editId="2736B577">
          <wp:simplePos x="0" y="0"/>
          <wp:positionH relativeFrom="column">
            <wp:posOffset>154940</wp:posOffset>
          </wp:positionH>
          <wp:positionV relativeFrom="paragraph">
            <wp:posOffset>0</wp:posOffset>
          </wp:positionV>
          <wp:extent cx="813600" cy="291600"/>
          <wp:effectExtent l="0" t="0" r="0" b="635"/>
          <wp:wrapSquare wrapText="bothSides"/>
          <wp:docPr id="740127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127432" name="Picture 740127432"/>
                  <pic:cNvPicPr/>
                </pic:nvPicPr>
                <pic:blipFill>
                  <a:blip r:embed="rId1">
                    <a:extLst>
                      <a:ext uri="{BEBA8EAE-BF5A-486C-A8C5-ECC9F3942E4B}">
                        <a14:imgProps xmlns:a14="http://schemas.microsoft.com/office/drawing/2010/main">
                          <a14:imgLayer r:embed="rId2">
                            <a14:imgEffect>
                              <a14:sharpenSoften amount="-50000"/>
                            </a14:imgEffect>
                            <a14:imgEffect>
                              <a14:brightnessContrast bright="-20000" contrast="-40000"/>
                            </a14:imgEffect>
                          </a14:imgLayer>
                        </a14:imgProps>
                      </a:ext>
                    </a:extLst>
                  </a:blip>
                  <a:stretch>
                    <a:fillRect/>
                  </a:stretch>
                </pic:blipFill>
                <pic:spPr>
                  <a:xfrm>
                    <a:off x="0" y="0"/>
                    <a:ext cx="813600" cy="291600"/>
                  </a:xfrm>
                  <a:prstGeom prst="rect">
                    <a:avLst/>
                  </a:prstGeom>
                </pic:spPr>
              </pic:pic>
            </a:graphicData>
          </a:graphic>
          <wp14:sizeRelH relativeFrom="margin">
            <wp14:pctWidth>0</wp14:pctWidth>
          </wp14:sizeRelH>
          <wp14:sizeRelV relativeFrom="margin">
            <wp14:pctHeight>0</wp14:pctHeight>
          </wp14:sizeRelV>
        </wp:anchor>
      </w:drawing>
    </w:r>
    <w:r w:rsidRPr="00EF1A75">
      <w:rPr>
        <w:sz w:val="15"/>
        <w:szCs w:val="11"/>
      </w:rPr>
      <w:t xml:space="preserve">ative </w:t>
    </w:r>
    <w:proofErr w:type="spellStart"/>
    <w:r w:rsidRPr="00EF1A75">
      <w:rPr>
        <w:sz w:val="15"/>
        <w:szCs w:val="11"/>
      </w:rPr>
      <w:t>Commons</w:t>
    </w:r>
    <w:proofErr w:type="spellEnd"/>
    <w:r w:rsidRPr="00EF1A75">
      <w:rPr>
        <w:sz w:val="15"/>
        <w:szCs w:val="11"/>
      </w:rPr>
      <w:t xml:space="preserve"> CC BY: This </w:t>
    </w:r>
    <w:proofErr w:type="spellStart"/>
    <w:r w:rsidRPr="00EF1A75">
      <w:rPr>
        <w:sz w:val="15"/>
        <w:szCs w:val="11"/>
      </w:rPr>
      <w:t>article</w:t>
    </w:r>
    <w:proofErr w:type="spellEnd"/>
    <w:r w:rsidRPr="00EF1A75">
      <w:rPr>
        <w:sz w:val="15"/>
        <w:szCs w:val="11"/>
      </w:rPr>
      <w:t xml:space="preserve"> </w:t>
    </w:r>
    <w:proofErr w:type="spellStart"/>
    <w:r w:rsidRPr="00EF1A75">
      <w:rPr>
        <w:sz w:val="15"/>
        <w:szCs w:val="11"/>
      </w:rPr>
      <w:t>is</w:t>
    </w:r>
    <w:proofErr w:type="spellEnd"/>
    <w:r w:rsidRPr="00EF1A75">
      <w:rPr>
        <w:sz w:val="15"/>
        <w:szCs w:val="11"/>
      </w:rPr>
      <w:t xml:space="preserve"> </w:t>
    </w:r>
    <w:proofErr w:type="spellStart"/>
    <w:r w:rsidRPr="00EF1A75">
      <w:rPr>
        <w:sz w:val="15"/>
        <w:szCs w:val="11"/>
      </w:rPr>
      <w:t>distributed</w:t>
    </w:r>
    <w:proofErr w:type="spellEnd"/>
    <w:r w:rsidRPr="00EF1A75">
      <w:rPr>
        <w:sz w:val="15"/>
        <w:szCs w:val="11"/>
      </w:rPr>
      <w:t xml:space="preserve"> </w:t>
    </w:r>
    <w:proofErr w:type="spellStart"/>
    <w:r w:rsidRPr="00EF1A75">
      <w:rPr>
        <w:sz w:val="15"/>
        <w:szCs w:val="11"/>
      </w:rPr>
      <w:t>under</w:t>
    </w:r>
    <w:proofErr w:type="spellEnd"/>
    <w:r w:rsidRPr="00EF1A75">
      <w:rPr>
        <w:sz w:val="15"/>
        <w:szCs w:val="11"/>
      </w:rPr>
      <w:t xml:space="preserve"> </w:t>
    </w:r>
    <w:proofErr w:type="spellStart"/>
    <w:r w:rsidRPr="00EF1A75">
      <w:rPr>
        <w:sz w:val="15"/>
        <w:szCs w:val="11"/>
      </w:rPr>
      <w:t>the</w:t>
    </w:r>
    <w:proofErr w:type="spellEnd"/>
    <w:r w:rsidRPr="00EF1A75">
      <w:rPr>
        <w:sz w:val="15"/>
        <w:szCs w:val="11"/>
      </w:rPr>
      <w:t xml:space="preserve"> </w:t>
    </w:r>
    <w:proofErr w:type="spellStart"/>
    <w:r w:rsidRPr="00EF1A75">
      <w:rPr>
        <w:sz w:val="15"/>
        <w:szCs w:val="11"/>
      </w:rPr>
      <w:t>terms</w:t>
    </w:r>
    <w:proofErr w:type="spellEnd"/>
    <w:r w:rsidRPr="00EF1A75">
      <w:rPr>
        <w:sz w:val="15"/>
        <w:szCs w:val="11"/>
      </w:rPr>
      <w:t xml:space="preserve"> </w:t>
    </w:r>
    <w:proofErr w:type="spellStart"/>
    <w:r w:rsidRPr="00EF1A75">
      <w:rPr>
        <w:sz w:val="15"/>
        <w:szCs w:val="11"/>
      </w:rPr>
      <w:t>of</w:t>
    </w:r>
    <w:proofErr w:type="spellEnd"/>
    <w:r w:rsidRPr="00EF1A75">
      <w:rPr>
        <w:sz w:val="15"/>
        <w:szCs w:val="11"/>
      </w:rPr>
      <w:t xml:space="preserve"> </w:t>
    </w:r>
    <w:proofErr w:type="spellStart"/>
    <w:r w:rsidRPr="00EF1A75">
      <w:rPr>
        <w:sz w:val="15"/>
        <w:szCs w:val="11"/>
      </w:rPr>
      <w:t>the</w:t>
    </w:r>
    <w:proofErr w:type="spellEnd"/>
    <w:r w:rsidRPr="00EF1A75">
      <w:rPr>
        <w:sz w:val="15"/>
        <w:szCs w:val="11"/>
      </w:rPr>
      <w:t xml:space="preserve"> Creative </w:t>
    </w:r>
    <w:proofErr w:type="spellStart"/>
    <w:r w:rsidRPr="00EF1A75">
      <w:rPr>
        <w:sz w:val="15"/>
        <w:szCs w:val="11"/>
      </w:rPr>
      <w:t>Commons</w:t>
    </w:r>
    <w:proofErr w:type="spellEnd"/>
    <w:r w:rsidRPr="00EF1A75">
      <w:rPr>
        <w:sz w:val="15"/>
        <w:szCs w:val="11"/>
      </w:rPr>
      <w:t xml:space="preserve"> </w:t>
    </w:r>
    <w:proofErr w:type="spellStart"/>
    <w:r w:rsidRPr="00EF1A75">
      <w:rPr>
        <w:sz w:val="15"/>
        <w:szCs w:val="11"/>
      </w:rPr>
      <w:t>Attribution</w:t>
    </w:r>
    <w:proofErr w:type="spellEnd"/>
    <w:r w:rsidRPr="00EF1A75">
      <w:rPr>
        <w:sz w:val="15"/>
        <w:szCs w:val="11"/>
      </w:rPr>
      <w:t xml:space="preserve"> 4.0 </w:t>
    </w:r>
    <w:proofErr w:type="spellStart"/>
    <w:r w:rsidRPr="00EF1A75">
      <w:rPr>
        <w:sz w:val="15"/>
        <w:szCs w:val="11"/>
      </w:rPr>
      <w:t>License</w:t>
    </w:r>
    <w:proofErr w:type="spellEnd"/>
    <w:r w:rsidRPr="00EF1A75">
      <w:rPr>
        <w:sz w:val="15"/>
        <w:szCs w:val="11"/>
      </w:rPr>
      <w:t xml:space="preserve"> (https://creativecommons.org/licenses/by/4.0/) </w:t>
    </w:r>
    <w:proofErr w:type="spellStart"/>
    <w:r w:rsidRPr="00EF1A75">
      <w:rPr>
        <w:sz w:val="15"/>
        <w:szCs w:val="11"/>
      </w:rPr>
      <w:t>which</w:t>
    </w:r>
    <w:proofErr w:type="spellEnd"/>
    <w:r w:rsidRPr="00EF1A75">
      <w:rPr>
        <w:sz w:val="15"/>
        <w:szCs w:val="11"/>
      </w:rPr>
      <w:t xml:space="preserve"> </w:t>
    </w:r>
    <w:proofErr w:type="spellStart"/>
    <w:r w:rsidRPr="00EF1A75">
      <w:rPr>
        <w:sz w:val="15"/>
        <w:szCs w:val="11"/>
      </w:rPr>
      <w:t>permits</w:t>
    </w:r>
    <w:proofErr w:type="spellEnd"/>
    <w:r w:rsidRPr="00EF1A75">
      <w:rPr>
        <w:sz w:val="15"/>
        <w:szCs w:val="11"/>
      </w:rPr>
      <w:t xml:space="preserve"> </w:t>
    </w:r>
    <w:proofErr w:type="spellStart"/>
    <w:r w:rsidRPr="00EF1A75">
      <w:rPr>
        <w:sz w:val="15"/>
        <w:szCs w:val="11"/>
      </w:rPr>
      <w:t>any</w:t>
    </w:r>
    <w:proofErr w:type="spellEnd"/>
    <w:r w:rsidRPr="00EF1A75">
      <w:rPr>
        <w:sz w:val="15"/>
        <w:szCs w:val="11"/>
      </w:rPr>
      <w:t xml:space="preserve"> </w:t>
    </w:r>
    <w:proofErr w:type="spellStart"/>
    <w:r w:rsidRPr="00EF1A75">
      <w:rPr>
        <w:sz w:val="15"/>
        <w:szCs w:val="11"/>
      </w:rPr>
      <w:t>use</w:t>
    </w:r>
    <w:proofErr w:type="spellEnd"/>
    <w:r w:rsidRPr="00EF1A75">
      <w:rPr>
        <w:sz w:val="15"/>
        <w:szCs w:val="11"/>
      </w:rPr>
      <w:t xml:space="preserve">, </w:t>
    </w:r>
    <w:proofErr w:type="spellStart"/>
    <w:r w:rsidRPr="00EF1A75">
      <w:rPr>
        <w:sz w:val="15"/>
        <w:szCs w:val="11"/>
      </w:rPr>
      <w:t>reproduction</w:t>
    </w:r>
    <w:proofErr w:type="spellEnd"/>
    <w:r w:rsidRPr="00EF1A75">
      <w:rPr>
        <w:sz w:val="15"/>
        <w:szCs w:val="11"/>
      </w:rPr>
      <w:t xml:space="preserve"> </w:t>
    </w:r>
    <w:proofErr w:type="spellStart"/>
    <w:r w:rsidRPr="00EF1A75">
      <w:rPr>
        <w:sz w:val="15"/>
        <w:szCs w:val="11"/>
      </w:rPr>
      <w:t>and</w:t>
    </w:r>
    <w:proofErr w:type="spellEnd"/>
    <w:r w:rsidRPr="00EF1A75">
      <w:rPr>
        <w:sz w:val="15"/>
        <w:szCs w:val="11"/>
      </w:rPr>
      <w:t xml:space="preserve"> </w:t>
    </w:r>
    <w:proofErr w:type="spellStart"/>
    <w:r w:rsidRPr="00EF1A75">
      <w:rPr>
        <w:sz w:val="15"/>
        <w:szCs w:val="11"/>
      </w:rPr>
      <w:t>distribution</w:t>
    </w:r>
    <w:proofErr w:type="spellEnd"/>
    <w:r w:rsidRPr="00EF1A75">
      <w:rPr>
        <w:sz w:val="15"/>
        <w:szCs w:val="11"/>
      </w:rPr>
      <w:t xml:space="preserve"> </w:t>
    </w:r>
    <w:proofErr w:type="spellStart"/>
    <w:r w:rsidRPr="00EF1A75">
      <w:rPr>
        <w:sz w:val="15"/>
        <w:szCs w:val="11"/>
      </w:rPr>
      <w:t>of</w:t>
    </w:r>
    <w:proofErr w:type="spellEnd"/>
    <w:r w:rsidRPr="00EF1A75">
      <w:rPr>
        <w:sz w:val="15"/>
        <w:szCs w:val="11"/>
      </w:rPr>
      <w:t xml:space="preserve"> </w:t>
    </w:r>
    <w:proofErr w:type="spellStart"/>
    <w:r w:rsidRPr="00EF1A75">
      <w:rPr>
        <w:sz w:val="15"/>
        <w:szCs w:val="11"/>
      </w:rPr>
      <w:t>the</w:t>
    </w:r>
    <w:proofErr w:type="spellEnd"/>
    <w:r w:rsidRPr="00EF1A75">
      <w:rPr>
        <w:sz w:val="15"/>
        <w:szCs w:val="11"/>
      </w:rPr>
      <w:t xml:space="preserve"> </w:t>
    </w:r>
    <w:proofErr w:type="spellStart"/>
    <w:r w:rsidRPr="00EF1A75">
      <w:rPr>
        <w:sz w:val="15"/>
        <w:szCs w:val="11"/>
      </w:rPr>
      <w:t>work</w:t>
    </w:r>
    <w:proofErr w:type="spellEnd"/>
    <w:r w:rsidRPr="00EF1A75">
      <w:rPr>
        <w:sz w:val="15"/>
        <w:szCs w:val="11"/>
      </w:rPr>
      <w:t xml:space="preserve"> </w:t>
    </w:r>
    <w:proofErr w:type="spellStart"/>
    <w:r w:rsidRPr="00EF1A75">
      <w:rPr>
        <w:sz w:val="15"/>
        <w:szCs w:val="11"/>
      </w:rPr>
      <w:t>without</w:t>
    </w:r>
    <w:proofErr w:type="spellEnd"/>
    <w:r w:rsidRPr="00EF1A75">
      <w:rPr>
        <w:sz w:val="15"/>
        <w:szCs w:val="11"/>
      </w:rPr>
      <w:t xml:space="preserve"> </w:t>
    </w:r>
    <w:proofErr w:type="spellStart"/>
    <w:r w:rsidRPr="00EF1A75">
      <w:rPr>
        <w:sz w:val="15"/>
        <w:szCs w:val="11"/>
      </w:rPr>
      <w:t>further</w:t>
    </w:r>
    <w:proofErr w:type="spellEnd"/>
    <w:r>
      <w:rPr>
        <w:sz w:val="15"/>
        <w:szCs w:val="11"/>
      </w:rPr>
      <w:t xml:space="preserve"> </w:t>
    </w:r>
    <w:proofErr w:type="spellStart"/>
    <w:r w:rsidRPr="00EF1A75">
      <w:rPr>
        <w:sz w:val="15"/>
        <w:szCs w:val="11"/>
      </w:rPr>
      <w:t>permission</w:t>
    </w:r>
    <w:proofErr w:type="spellEnd"/>
    <w:r w:rsidRPr="00EF1A75">
      <w:rPr>
        <w:sz w:val="15"/>
        <w:szCs w:val="11"/>
      </w:rPr>
      <w:t xml:space="preserve"> </w:t>
    </w:r>
    <w:proofErr w:type="spellStart"/>
    <w:r w:rsidRPr="00EF1A75">
      <w:rPr>
        <w:sz w:val="15"/>
        <w:szCs w:val="11"/>
      </w:rPr>
      <w:t>provided</w:t>
    </w:r>
    <w:proofErr w:type="spellEnd"/>
    <w:r w:rsidRPr="00EF1A75">
      <w:rPr>
        <w:sz w:val="15"/>
        <w:szCs w:val="11"/>
      </w:rPr>
      <w:t xml:space="preserve"> </w:t>
    </w:r>
    <w:proofErr w:type="spellStart"/>
    <w:r w:rsidRPr="00EF1A75">
      <w:rPr>
        <w:sz w:val="15"/>
        <w:szCs w:val="11"/>
      </w:rPr>
      <w:t>the</w:t>
    </w:r>
    <w:proofErr w:type="spellEnd"/>
    <w:r w:rsidRPr="00EF1A75">
      <w:rPr>
        <w:sz w:val="15"/>
        <w:szCs w:val="11"/>
      </w:rPr>
      <w:t xml:space="preserve"> </w:t>
    </w:r>
    <w:proofErr w:type="spellStart"/>
    <w:r w:rsidRPr="00EF1A75">
      <w:rPr>
        <w:sz w:val="15"/>
        <w:szCs w:val="11"/>
      </w:rPr>
      <w:t>original</w:t>
    </w:r>
    <w:proofErr w:type="spellEnd"/>
    <w:r w:rsidRPr="00EF1A75">
      <w:rPr>
        <w:sz w:val="15"/>
        <w:szCs w:val="11"/>
      </w:rPr>
      <w:t xml:space="preserve"> </w:t>
    </w:r>
    <w:proofErr w:type="spellStart"/>
    <w:r w:rsidRPr="00EF1A75">
      <w:rPr>
        <w:sz w:val="15"/>
        <w:szCs w:val="11"/>
      </w:rPr>
      <w:t>work</w:t>
    </w:r>
    <w:proofErr w:type="spellEnd"/>
    <w:r w:rsidRPr="00EF1A75">
      <w:rPr>
        <w:sz w:val="15"/>
        <w:szCs w:val="11"/>
      </w:rPr>
      <w:t xml:space="preserve"> </w:t>
    </w:r>
    <w:proofErr w:type="spellStart"/>
    <w:r w:rsidRPr="00EF1A75">
      <w:rPr>
        <w:sz w:val="15"/>
        <w:szCs w:val="11"/>
      </w:rPr>
      <w:t>is</w:t>
    </w:r>
    <w:proofErr w:type="spellEnd"/>
    <w:r w:rsidRPr="00EF1A75">
      <w:rPr>
        <w:sz w:val="15"/>
        <w:szCs w:val="11"/>
      </w:rPr>
      <w:t xml:space="preserve"> </w:t>
    </w:r>
    <w:proofErr w:type="spellStart"/>
    <w:r w:rsidRPr="00EF1A75">
      <w:rPr>
        <w:sz w:val="15"/>
        <w:szCs w:val="11"/>
      </w:rPr>
      <w:t>cited</w:t>
    </w:r>
    <w:proofErr w:type="spellEnd"/>
  </w:p>
  <w:p w14:paraId="2260E5E1" w14:textId="77777777" w:rsidR="00886630" w:rsidRDefault="00886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5F6E4" w14:textId="77777777" w:rsidR="0065647A" w:rsidRDefault="0065647A">
      <w:r>
        <w:separator/>
      </w:r>
    </w:p>
  </w:footnote>
  <w:footnote w:type="continuationSeparator" w:id="0">
    <w:p w14:paraId="7D821B7F" w14:textId="77777777" w:rsidR="0065647A" w:rsidRDefault="00656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5B587" w14:textId="77777777" w:rsidR="00E300CA" w:rsidRPr="004C1FAF" w:rsidRDefault="00E300CA" w:rsidP="00E300CA">
    <w:pPr>
      <w:pStyle w:val="Header"/>
    </w:pPr>
    <w:r w:rsidRPr="005F5B92">
      <w:rPr>
        <w:noProof/>
        <w:sz w:val="20"/>
      </w:rPr>
      <w:t>International Journal of Theoritical &amp; Applied Computational Intelligence Vol.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07EB2" w14:textId="77777777" w:rsidR="00E300CA" w:rsidRPr="005F5B92" w:rsidRDefault="00E300CA" w:rsidP="00E300CA">
    <w:pPr>
      <w:pStyle w:val="Header"/>
      <w:rPr>
        <w:sz w:val="13"/>
        <w:szCs w:val="13"/>
      </w:rPr>
    </w:pPr>
    <w:r w:rsidRPr="005F5B92">
      <w:rPr>
        <w:noProof/>
        <w:sz w:val="20"/>
      </w:rPr>
      <w:t>International Journal of Theoritical &amp; Applied Computational Intelligence Vol. 2025</w:t>
    </w:r>
  </w:p>
  <w:p w14:paraId="35F9459C" w14:textId="77777777" w:rsidR="00E300CA" w:rsidRDefault="00E300CA" w:rsidP="00E300CA">
    <w:pPr>
      <w:pStyle w:val="BodyText"/>
      <w:tabs>
        <w:tab w:val="left" w:pos="7125"/>
      </w:tabs>
      <w:kinsoku w:val="0"/>
      <w:overflowPunct w:val="0"/>
      <w:spacing w:line="14" w:lineRule="auto"/>
      <w:rPr>
        <w:rFonts w:ascii="Times New Roman" w:hAnsi="Times New Roman" w:cs="Times New Roman"/>
      </w:rPr>
    </w:pPr>
    <w:r>
      <w:rPr>
        <w:rFonts w:ascii="Times New Roman" w:hAnsi="Times New Roman" w:cs="Times New Roman"/>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075"/>
      <w:gridCol w:w="1275"/>
    </w:tblGrid>
    <w:tr w:rsidR="00E300CA" w14:paraId="4EE442A2" w14:textId="77777777" w:rsidTr="00E300CA">
      <w:tc>
        <w:tcPr>
          <w:tcW w:w="8075" w:type="dxa"/>
          <w:shd w:val="clear" w:color="auto" w:fill="auto"/>
        </w:tcPr>
        <w:p w14:paraId="3BFDCD38" w14:textId="77777777" w:rsidR="00E300CA" w:rsidRPr="00227345" w:rsidRDefault="00E300CA" w:rsidP="00E300CA">
          <w:pPr>
            <w:pStyle w:val="Header"/>
            <w:jc w:val="center"/>
            <w:rPr>
              <w:noProof/>
              <w:sz w:val="6"/>
              <w:szCs w:val="6"/>
            </w:rPr>
          </w:pPr>
        </w:p>
        <w:p w14:paraId="12B6AF78" w14:textId="77777777" w:rsidR="00E300CA" w:rsidRPr="00227345" w:rsidRDefault="00E300CA" w:rsidP="00E300CA">
          <w:pPr>
            <w:pStyle w:val="Header"/>
            <w:jc w:val="center"/>
            <w:rPr>
              <w:b/>
              <w:bCs/>
              <w:noProof/>
              <w:sz w:val="28"/>
              <w:szCs w:val="28"/>
            </w:rPr>
          </w:pPr>
          <w:r w:rsidRPr="00227345">
            <w:rPr>
              <w:b/>
              <w:bCs/>
              <w:noProof/>
              <w:sz w:val="28"/>
              <w:szCs w:val="28"/>
            </w:rPr>
            <w:t xml:space="preserve">International Journal of Theoritical and Applied Computational Intelligence </w:t>
          </w:r>
        </w:p>
        <w:p w14:paraId="05764512" w14:textId="77777777" w:rsidR="00E300CA" w:rsidRPr="00227345" w:rsidRDefault="00E300CA" w:rsidP="00E300CA">
          <w:pPr>
            <w:pStyle w:val="Header"/>
            <w:jc w:val="center"/>
            <w:rPr>
              <w:b/>
              <w:bCs/>
              <w:i/>
              <w:iCs/>
              <w:noProof/>
              <w:sz w:val="18"/>
              <w:szCs w:val="18"/>
            </w:rPr>
          </w:pPr>
          <w:r w:rsidRPr="00227345">
            <w:rPr>
              <w:b/>
              <w:bCs/>
              <w:i/>
              <w:iCs/>
              <w:noProof/>
            </w:rPr>
            <w:t>https://ijtaci.com</w:t>
          </w:r>
        </w:p>
      </w:tc>
      <w:tc>
        <w:tcPr>
          <w:tcW w:w="1275" w:type="dxa"/>
          <w:shd w:val="clear" w:color="auto" w:fill="FFFFFF"/>
        </w:tcPr>
        <w:p w14:paraId="2544790A" w14:textId="77777777" w:rsidR="00E300CA" w:rsidRPr="00227345" w:rsidRDefault="00E300CA" w:rsidP="00E300CA">
          <w:pPr>
            <w:pStyle w:val="Header"/>
            <w:ind w:right="162"/>
            <w:rPr>
              <w:b/>
              <w:bCs/>
              <w:i/>
              <w:iCs/>
              <w:noProof/>
              <w:sz w:val="18"/>
              <w:szCs w:val="18"/>
            </w:rPr>
          </w:pPr>
          <w:r>
            <w:rPr>
              <w:b/>
              <w:i/>
              <w:noProof/>
              <w:sz w:val="18"/>
              <w:szCs w:val="18"/>
              <w:lang w:val="en-US" w:eastAsia="en-US"/>
            </w:rPr>
            <w:drawing>
              <wp:inline distT="0" distB="0" distL="0" distR="0" wp14:anchorId="1783CFB4" wp14:editId="36C3E9E8">
                <wp:extent cx="716280" cy="571500"/>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028460"/>
                        <pic:cNvPicPr>
                          <a:picLocks noChangeAspect="1" noChangeArrowheads="1"/>
                        </pic:cNvPicPr>
                      </pic:nvPicPr>
                      <pic:blipFill>
                        <a:blip r:embed="rId1">
                          <a:extLst>
                            <a:ext uri="{28A0092B-C50C-407E-A947-70E740481C1C}">
                              <a14:useLocalDpi xmlns:a14="http://schemas.microsoft.com/office/drawing/2010/main" val="0"/>
                            </a:ext>
                          </a:extLst>
                        </a:blip>
                        <a:srcRect l="10600" r="10873"/>
                        <a:stretch>
                          <a:fillRect/>
                        </a:stretch>
                      </pic:blipFill>
                      <pic:spPr bwMode="auto">
                        <a:xfrm>
                          <a:off x="0" y="0"/>
                          <a:ext cx="716280" cy="571500"/>
                        </a:xfrm>
                        <a:prstGeom prst="rect">
                          <a:avLst/>
                        </a:prstGeom>
                        <a:noFill/>
                        <a:ln>
                          <a:noFill/>
                        </a:ln>
                      </pic:spPr>
                    </pic:pic>
                  </a:graphicData>
                </a:graphic>
              </wp:inline>
            </w:drawing>
          </w:r>
        </w:p>
      </w:tc>
    </w:tr>
  </w:tbl>
  <w:p w14:paraId="25DD1E10" w14:textId="77777777" w:rsidR="00E300CA" w:rsidRPr="004C1FAF" w:rsidRDefault="00E300CA" w:rsidP="00E30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73FD"/>
    <w:multiLevelType w:val="multilevel"/>
    <w:tmpl w:val="F4E82D1A"/>
    <w:lvl w:ilvl="0">
      <w:start w:val="1"/>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2E001B"/>
    <w:multiLevelType w:val="multilevel"/>
    <w:tmpl w:val="8180756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1425DA"/>
    <w:multiLevelType w:val="multilevel"/>
    <w:tmpl w:val="8180756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B2F6D72"/>
    <w:multiLevelType w:val="hybridMultilevel"/>
    <w:tmpl w:val="FDFAF2FE"/>
    <w:lvl w:ilvl="0" w:tplc="0409000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C480E11"/>
    <w:multiLevelType w:val="multilevel"/>
    <w:tmpl w:val="8180756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19434BD"/>
    <w:multiLevelType w:val="hybridMultilevel"/>
    <w:tmpl w:val="EB863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34A6A"/>
    <w:multiLevelType w:val="hybridMultilevel"/>
    <w:tmpl w:val="EDBE3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04BC7"/>
    <w:multiLevelType w:val="multilevel"/>
    <w:tmpl w:val="8180756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C694556"/>
    <w:multiLevelType w:val="multilevel"/>
    <w:tmpl w:val="8180756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84717D5"/>
    <w:multiLevelType w:val="multilevel"/>
    <w:tmpl w:val="EF10BE66"/>
    <w:lvl w:ilvl="0">
      <w:start w:val="3"/>
      <w:numFmt w:val="decimal"/>
      <w:lvlText w:val="%1"/>
      <w:lvlJc w:val="left"/>
      <w:pPr>
        <w:ind w:left="444" w:hanging="444"/>
      </w:pPr>
      <w:rPr>
        <w:rFonts w:hint="default"/>
      </w:rPr>
    </w:lvl>
    <w:lvl w:ilvl="1">
      <w:start w:val="3"/>
      <w:numFmt w:val="decimal"/>
      <w:lvlText w:val="%1.%2"/>
      <w:lvlJc w:val="left"/>
      <w:pPr>
        <w:ind w:left="1524" w:hanging="44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0" w15:restartNumberingAfterBreak="0">
    <w:nsid w:val="4D574DDB"/>
    <w:multiLevelType w:val="multilevel"/>
    <w:tmpl w:val="8180756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FC025F1"/>
    <w:multiLevelType w:val="multilevel"/>
    <w:tmpl w:val="8180756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00F7246"/>
    <w:multiLevelType w:val="multilevel"/>
    <w:tmpl w:val="8180756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2947944"/>
    <w:multiLevelType w:val="multilevel"/>
    <w:tmpl w:val="5128C0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2CD7F1F"/>
    <w:multiLevelType w:val="multilevel"/>
    <w:tmpl w:val="5128C0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74015178">
    <w:abstractNumId w:val="13"/>
  </w:num>
  <w:num w:numId="2" w16cid:durableId="1719744582">
    <w:abstractNumId w:val="0"/>
  </w:num>
  <w:num w:numId="3" w16cid:durableId="944193780">
    <w:abstractNumId w:val="6"/>
  </w:num>
  <w:num w:numId="4" w16cid:durableId="1625496978">
    <w:abstractNumId w:val="5"/>
  </w:num>
  <w:num w:numId="5" w16cid:durableId="814026811">
    <w:abstractNumId w:val="14"/>
  </w:num>
  <w:num w:numId="6" w16cid:durableId="577176235">
    <w:abstractNumId w:val="12"/>
  </w:num>
  <w:num w:numId="7" w16cid:durableId="122698868">
    <w:abstractNumId w:val="10"/>
  </w:num>
  <w:num w:numId="8" w16cid:durableId="231349758">
    <w:abstractNumId w:val="7"/>
  </w:num>
  <w:num w:numId="9" w16cid:durableId="1703359574">
    <w:abstractNumId w:val="4"/>
  </w:num>
  <w:num w:numId="10" w16cid:durableId="612328577">
    <w:abstractNumId w:val="1"/>
  </w:num>
  <w:num w:numId="11" w16cid:durableId="545261486">
    <w:abstractNumId w:val="8"/>
  </w:num>
  <w:num w:numId="12" w16cid:durableId="1864898289">
    <w:abstractNumId w:val="11"/>
  </w:num>
  <w:num w:numId="13" w16cid:durableId="1365709948">
    <w:abstractNumId w:val="2"/>
  </w:num>
  <w:num w:numId="14" w16cid:durableId="1696425265">
    <w:abstractNumId w:val="9"/>
  </w:num>
  <w:num w:numId="15" w16cid:durableId="1406032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22A"/>
    <w:rsid w:val="00000425"/>
    <w:rsid w:val="000102DC"/>
    <w:rsid w:val="00011738"/>
    <w:rsid w:val="00016D07"/>
    <w:rsid w:val="000268D8"/>
    <w:rsid w:val="000316DA"/>
    <w:rsid w:val="00043941"/>
    <w:rsid w:val="000651CB"/>
    <w:rsid w:val="00074131"/>
    <w:rsid w:val="000756C8"/>
    <w:rsid w:val="00096C63"/>
    <w:rsid w:val="000A497C"/>
    <w:rsid w:val="001043E4"/>
    <w:rsid w:val="0011575C"/>
    <w:rsid w:val="00141A6F"/>
    <w:rsid w:val="0016588A"/>
    <w:rsid w:val="00166079"/>
    <w:rsid w:val="0016651C"/>
    <w:rsid w:val="001715FD"/>
    <w:rsid w:val="00174934"/>
    <w:rsid w:val="001772BC"/>
    <w:rsid w:val="001942AE"/>
    <w:rsid w:val="001C0943"/>
    <w:rsid w:val="001C108D"/>
    <w:rsid w:val="001C1C1A"/>
    <w:rsid w:val="001C6797"/>
    <w:rsid w:val="001E315C"/>
    <w:rsid w:val="001E564E"/>
    <w:rsid w:val="00206B52"/>
    <w:rsid w:val="00215B4B"/>
    <w:rsid w:val="00221E1D"/>
    <w:rsid w:val="0024592C"/>
    <w:rsid w:val="00254804"/>
    <w:rsid w:val="00271D25"/>
    <w:rsid w:val="00276C81"/>
    <w:rsid w:val="0028317E"/>
    <w:rsid w:val="002950F6"/>
    <w:rsid w:val="002962A2"/>
    <w:rsid w:val="002A02E5"/>
    <w:rsid w:val="002B303A"/>
    <w:rsid w:val="002B593F"/>
    <w:rsid w:val="002B6AC3"/>
    <w:rsid w:val="002C1394"/>
    <w:rsid w:val="002C1FE3"/>
    <w:rsid w:val="002C28C0"/>
    <w:rsid w:val="002D47FC"/>
    <w:rsid w:val="002D65DE"/>
    <w:rsid w:val="002F08F5"/>
    <w:rsid w:val="00313DB1"/>
    <w:rsid w:val="003151B9"/>
    <w:rsid w:val="00323EC4"/>
    <w:rsid w:val="0034022A"/>
    <w:rsid w:val="003445A6"/>
    <w:rsid w:val="00354040"/>
    <w:rsid w:val="00376D76"/>
    <w:rsid w:val="00384044"/>
    <w:rsid w:val="003A6304"/>
    <w:rsid w:val="003A6AF1"/>
    <w:rsid w:val="003D064F"/>
    <w:rsid w:val="003E347B"/>
    <w:rsid w:val="003F1B7B"/>
    <w:rsid w:val="003F7ED6"/>
    <w:rsid w:val="004130BA"/>
    <w:rsid w:val="00420908"/>
    <w:rsid w:val="00436E57"/>
    <w:rsid w:val="004548AB"/>
    <w:rsid w:val="00465531"/>
    <w:rsid w:val="00465B58"/>
    <w:rsid w:val="00477BB2"/>
    <w:rsid w:val="00491014"/>
    <w:rsid w:val="00494509"/>
    <w:rsid w:val="004A6AB1"/>
    <w:rsid w:val="004D5890"/>
    <w:rsid w:val="004D6C3D"/>
    <w:rsid w:val="004D7D3B"/>
    <w:rsid w:val="0050042C"/>
    <w:rsid w:val="00504FA3"/>
    <w:rsid w:val="005069D7"/>
    <w:rsid w:val="00506CE8"/>
    <w:rsid w:val="00525561"/>
    <w:rsid w:val="005548F2"/>
    <w:rsid w:val="00556198"/>
    <w:rsid w:val="00562D9A"/>
    <w:rsid w:val="00575456"/>
    <w:rsid w:val="00597F61"/>
    <w:rsid w:val="005C6E4A"/>
    <w:rsid w:val="005C7ED3"/>
    <w:rsid w:val="005D2678"/>
    <w:rsid w:val="005D4AB4"/>
    <w:rsid w:val="005D6D50"/>
    <w:rsid w:val="005F728B"/>
    <w:rsid w:val="00627373"/>
    <w:rsid w:val="0065647A"/>
    <w:rsid w:val="006734B6"/>
    <w:rsid w:val="00684E4D"/>
    <w:rsid w:val="00686A78"/>
    <w:rsid w:val="006E39FD"/>
    <w:rsid w:val="006F0050"/>
    <w:rsid w:val="00714E51"/>
    <w:rsid w:val="00781C55"/>
    <w:rsid w:val="00784A82"/>
    <w:rsid w:val="007935B5"/>
    <w:rsid w:val="007C6A76"/>
    <w:rsid w:val="007D5945"/>
    <w:rsid w:val="007E3166"/>
    <w:rsid w:val="007E7CF5"/>
    <w:rsid w:val="008210FD"/>
    <w:rsid w:val="00861C83"/>
    <w:rsid w:val="00863D12"/>
    <w:rsid w:val="00871394"/>
    <w:rsid w:val="008835B0"/>
    <w:rsid w:val="00886630"/>
    <w:rsid w:val="008909F2"/>
    <w:rsid w:val="00895762"/>
    <w:rsid w:val="008C2D69"/>
    <w:rsid w:val="008C465F"/>
    <w:rsid w:val="008F539E"/>
    <w:rsid w:val="00902842"/>
    <w:rsid w:val="009037E5"/>
    <w:rsid w:val="00904C9B"/>
    <w:rsid w:val="00924191"/>
    <w:rsid w:val="00933E11"/>
    <w:rsid w:val="00942653"/>
    <w:rsid w:val="009B08C9"/>
    <w:rsid w:val="009C62F4"/>
    <w:rsid w:val="009D01EE"/>
    <w:rsid w:val="009D0879"/>
    <w:rsid w:val="009D0BE8"/>
    <w:rsid w:val="009E0F5F"/>
    <w:rsid w:val="009E35BE"/>
    <w:rsid w:val="009E381C"/>
    <w:rsid w:val="009F0CAD"/>
    <w:rsid w:val="009F56F9"/>
    <w:rsid w:val="009F63FE"/>
    <w:rsid w:val="00A04C28"/>
    <w:rsid w:val="00A177C7"/>
    <w:rsid w:val="00A23C47"/>
    <w:rsid w:val="00A3266F"/>
    <w:rsid w:val="00A43E40"/>
    <w:rsid w:val="00A57551"/>
    <w:rsid w:val="00A957AA"/>
    <w:rsid w:val="00AB35B8"/>
    <w:rsid w:val="00AE49D4"/>
    <w:rsid w:val="00AF116C"/>
    <w:rsid w:val="00B30200"/>
    <w:rsid w:val="00B33743"/>
    <w:rsid w:val="00B405D2"/>
    <w:rsid w:val="00B452F9"/>
    <w:rsid w:val="00B573FF"/>
    <w:rsid w:val="00B6274D"/>
    <w:rsid w:val="00BA0DD2"/>
    <w:rsid w:val="00BD32FC"/>
    <w:rsid w:val="00BF4025"/>
    <w:rsid w:val="00C038AC"/>
    <w:rsid w:val="00C04467"/>
    <w:rsid w:val="00C046DA"/>
    <w:rsid w:val="00C24688"/>
    <w:rsid w:val="00C51A82"/>
    <w:rsid w:val="00C5235E"/>
    <w:rsid w:val="00C73D23"/>
    <w:rsid w:val="00C830ED"/>
    <w:rsid w:val="00C87C31"/>
    <w:rsid w:val="00CB6963"/>
    <w:rsid w:val="00CC1B6C"/>
    <w:rsid w:val="00CC4103"/>
    <w:rsid w:val="00CD2477"/>
    <w:rsid w:val="00CD5B3F"/>
    <w:rsid w:val="00D1083B"/>
    <w:rsid w:val="00D11685"/>
    <w:rsid w:val="00D1377C"/>
    <w:rsid w:val="00D553E3"/>
    <w:rsid w:val="00D5650B"/>
    <w:rsid w:val="00D81099"/>
    <w:rsid w:val="00D8329C"/>
    <w:rsid w:val="00D8579F"/>
    <w:rsid w:val="00D870E2"/>
    <w:rsid w:val="00D871B7"/>
    <w:rsid w:val="00D91CE5"/>
    <w:rsid w:val="00DA5F83"/>
    <w:rsid w:val="00DB270B"/>
    <w:rsid w:val="00DC7466"/>
    <w:rsid w:val="00DD2CB8"/>
    <w:rsid w:val="00DE2EF0"/>
    <w:rsid w:val="00E12417"/>
    <w:rsid w:val="00E300CA"/>
    <w:rsid w:val="00E35B9C"/>
    <w:rsid w:val="00E5425B"/>
    <w:rsid w:val="00E801AA"/>
    <w:rsid w:val="00EA48D3"/>
    <w:rsid w:val="00EB1719"/>
    <w:rsid w:val="00EC4836"/>
    <w:rsid w:val="00F25645"/>
    <w:rsid w:val="00F4227E"/>
    <w:rsid w:val="00F57161"/>
    <w:rsid w:val="00F827F7"/>
    <w:rsid w:val="00F862C7"/>
    <w:rsid w:val="00F92A78"/>
    <w:rsid w:val="00F96A68"/>
    <w:rsid w:val="00FA45E2"/>
    <w:rsid w:val="00FD52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F5D5D"/>
  <w15:chartTrackingRefBased/>
  <w15:docId w15:val="{E0AB8478-16F5-42D4-8482-0779442B2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4022A"/>
    <w:pPr>
      <w:widowControl w:val="0"/>
      <w:autoSpaceDE w:val="0"/>
      <w:autoSpaceDN w:val="0"/>
      <w:adjustRightInd w:val="0"/>
      <w:spacing w:after="0" w:line="240" w:lineRule="auto"/>
    </w:pPr>
    <w:rPr>
      <w:rFonts w:ascii="Palatino Linotype" w:eastAsia="Times New Roman" w:hAnsi="Palatino Linotype" w:cs="Palatino Linotype"/>
      <w:sz w:val="24"/>
      <w:szCs w:val="24"/>
      <w:lang w:val="lt-LT" w:eastAsia="lt-LT"/>
    </w:rPr>
  </w:style>
  <w:style w:type="paragraph" w:styleId="Heading1">
    <w:name w:val="heading 1"/>
    <w:basedOn w:val="Normal"/>
    <w:next w:val="Normal"/>
    <w:link w:val="Heading1Char"/>
    <w:uiPriority w:val="1"/>
    <w:qFormat/>
    <w:rsid w:val="0034022A"/>
    <w:pPr>
      <w:spacing w:before="12"/>
      <w:jc w:val="both"/>
      <w:outlineLvl w:val="0"/>
    </w:pPr>
    <w:rPr>
      <w:rFonts w:ascii="Times New Roman" w:hAnsi="Times New Roman" w:cs="Geneva"/>
      <w:b/>
      <w:szCs w:val="28"/>
    </w:rPr>
  </w:style>
  <w:style w:type="paragraph" w:styleId="Heading2">
    <w:name w:val="heading 2"/>
    <w:basedOn w:val="Normal"/>
    <w:next w:val="Normal"/>
    <w:link w:val="Heading2Char"/>
    <w:autoRedefine/>
    <w:uiPriority w:val="1"/>
    <w:qFormat/>
    <w:rsid w:val="0034022A"/>
    <w:pPr>
      <w:spacing w:before="154"/>
      <w:outlineLvl w:val="1"/>
    </w:pPr>
    <w:rPr>
      <w:rFonts w:ascii="Times New Roman" w:hAnsi="Times New Roman" w:cs="Georgia"/>
      <w:b/>
      <w:i/>
      <w:sz w:val="22"/>
      <w:szCs w:val="22"/>
    </w:rPr>
  </w:style>
  <w:style w:type="paragraph" w:styleId="Heading3">
    <w:name w:val="heading 3"/>
    <w:basedOn w:val="Normal"/>
    <w:next w:val="Normal"/>
    <w:link w:val="Heading3Char"/>
    <w:autoRedefine/>
    <w:uiPriority w:val="1"/>
    <w:qFormat/>
    <w:rsid w:val="00F92A78"/>
    <w:pPr>
      <w:tabs>
        <w:tab w:val="center" w:pos="4515"/>
      </w:tabs>
      <w:outlineLvl w:val="2"/>
    </w:pPr>
    <w:rPr>
      <w:rFonts w:ascii="Times New Roman" w:hAnsi="Times New Roman" w:cs="Times New Roman"/>
      <w:i/>
      <w:sz w:val="22"/>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4022A"/>
    <w:rPr>
      <w:rFonts w:ascii="Times New Roman" w:eastAsia="Times New Roman" w:hAnsi="Times New Roman" w:cs="Geneva"/>
      <w:b/>
      <w:sz w:val="24"/>
      <w:szCs w:val="28"/>
      <w:lang w:val="lt-LT" w:eastAsia="lt-LT"/>
    </w:rPr>
  </w:style>
  <w:style w:type="character" w:customStyle="1" w:styleId="Heading2Char">
    <w:name w:val="Heading 2 Char"/>
    <w:basedOn w:val="DefaultParagraphFont"/>
    <w:link w:val="Heading2"/>
    <w:uiPriority w:val="1"/>
    <w:rsid w:val="0034022A"/>
    <w:rPr>
      <w:rFonts w:ascii="Times New Roman" w:eastAsia="Times New Roman" w:hAnsi="Times New Roman" w:cs="Georgia"/>
      <w:b/>
      <w:i/>
      <w:lang w:val="lt-LT" w:eastAsia="lt-LT"/>
    </w:rPr>
  </w:style>
  <w:style w:type="character" w:customStyle="1" w:styleId="Heading3Char">
    <w:name w:val="Heading 3 Char"/>
    <w:basedOn w:val="DefaultParagraphFont"/>
    <w:link w:val="Heading3"/>
    <w:uiPriority w:val="1"/>
    <w:rsid w:val="00F92A78"/>
    <w:rPr>
      <w:rFonts w:ascii="Times New Roman" w:eastAsia="Times New Roman" w:hAnsi="Times New Roman" w:cs="Times New Roman"/>
      <w:i/>
      <w:szCs w:val="21"/>
      <w:lang w:eastAsia="lt-LT"/>
    </w:rPr>
  </w:style>
  <w:style w:type="paragraph" w:styleId="BodyText">
    <w:name w:val="Body Text"/>
    <w:basedOn w:val="Normal"/>
    <w:link w:val="BodyTextChar"/>
    <w:uiPriority w:val="1"/>
    <w:qFormat/>
    <w:rsid w:val="0034022A"/>
    <w:rPr>
      <w:sz w:val="20"/>
      <w:szCs w:val="20"/>
    </w:rPr>
  </w:style>
  <w:style w:type="character" w:customStyle="1" w:styleId="BodyTextChar">
    <w:name w:val="Body Text Char"/>
    <w:basedOn w:val="DefaultParagraphFont"/>
    <w:link w:val="BodyText"/>
    <w:uiPriority w:val="1"/>
    <w:rsid w:val="0034022A"/>
    <w:rPr>
      <w:rFonts w:ascii="Palatino Linotype" w:eastAsia="Times New Roman" w:hAnsi="Palatino Linotype" w:cs="Palatino Linotype"/>
      <w:sz w:val="20"/>
      <w:szCs w:val="20"/>
      <w:lang w:val="lt-LT" w:eastAsia="lt-LT"/>
    </w:rPr>
  </w:style>
  <w:style w:type="paragraph" w:styleId="Header">
    <w:name w:val="header"/>
    <w:basedOn w:val="Normal"/>
    <w:link w:val="HeaderChar"/>
    <w:unhideWhenUsed/>
    <w:rsid w:val="0034022A"/>
    <w:pPr>
      <w:tabs>
        <w:tab w:val="center" w:pos="4819"/>
        <w:tab w:val="right" w:pos="9638"/>
      </w:tabs>
    </w:pPr>
  </w:style>
  <w:style w:type="character" w:customStyle="1" w:styleId="HeaderChar">
    <w:name w:val="Header Char"/>
    <w:basedOn w:val="DefaultParagraphFont"/>
    <w:link w:val="Header"/>
    <w:rsid w:val="0034022A"/>
    <w:rPr>
      <w:rFonts w:ascii="Palatino Linotype" w:eastAsia="Times New Roman" w:hAnsi="Palatino Linotype" w:cs="Palatino Linotype"/>
      <w:sz w:val="24"/>
      <w:szCs w:val="24"/>
      <w:lang w:val="lt-LT" w:eastAsia="lt-LT"/>
    </w:rPr>
  </w:style>
  <w:style w:type="paragraph" w:customStyle="1" w:styleId="MDPI11articletype">
    <w:name w:val="MDPI_1.1_article_type"/>
    <w:next w:val="Normal"/>
    <w:qFormat/>
    <w:rsid w:val="0034022A"/>
    <w:pPr>
      <w:adjustRightInd w:val="0"/>
      <w:snapToGrid w:val="0"/>
      <w:spacing w:before="240" w:after="0" w:line="240" w:lineRule="auto"/>
    </w:pPr>
    <w:rPr>
      <w:rFonts w:ascii="Palatino Linotype" w:eastAsia="Times New Roman" w:hAnsi="Palatino Linotype" w:cs="Times New Roman"/>
      <w:i/>
      <w:color w:val="000000"/>
      <w:sz w:val="20"/>
      <w:lang w:eastAsia="de-DE" w:bidi="en-US"/>
    </w:rPr>
  </w:style>
  <w:style w:type="paragraph" w:customStyle="1" w:styleId="Titledocument">
    <w:name w:val="Title_document"/>
    <w:link w:val="TitledocumentChar"/>
    <w:rsid w:val="0034022A"/>
    <w:pPr>
      <w:spacing w:after="0" w:line="360" w:lineRule="atLeast"/>
    </w:pPr>
    <w:rPr>
      <w:rFonts w:ascii="Linux Biolinum O" w:eastAsia="Times New Roman" w:hAnsi="Linux Biolinum O" w:cs="Linux Biolinum O"/>
      <w:b/>
      <w:bCs/>
      <w:sz w:val="24"/>
      <w:szCs w:val="20"/>
    </w:rPr>
  </w:style>
  <w:style w:type="character" w:customStyle="1" w:styleId="TitledocumentChar">
    <w:name w:val="Title_document Char"/>
    <w:link w:val="Titledocument"/>
    <w:rsid w:val="0034022A"/>
    <w:rPr>
      <w:rFonts w:ascii="Linux Biolinum O" w:eastAsia="Times New Roman" w:hAnsi="Linux Biolinum O" w:cs="Linux Biolinum O"/>
      <w:b/>
      <w:bCs/>
      <w:sz w:val="24"/>
      <w:szCs w:val="20"/>
    </w:rPr>
  </w:style>
  <w:style w:type="paragraph" w:customStyle="1" w:styleId="author">
    <w:name w:val="author"/>
    <w:basedOn w:val="Heading2"/>
    <w:rsid w:val="0034022A"/>
    <w:pPr>
      <w:keepNext/>
      <w:widowControl/>
      <w:tabs>
        <w:tab w:val="left" w:pos="288"/>
        <w:tab w:val="left" w:pos="450"/>
        <w:tab w:val="left" w:pos="5760"/>
      </w:tabs>
      <w:autoSpaceDE/>
      <w:autoSpaceDN/>
      <w:adjustRightInd/>
      <w:spacing w:before="240" w:after="680"/>
      <w:jc w:val="center"/>
    </w:pPr>
    <w:rPr>
      <w:rFonts w:eastAsia="SimSun" w:cs="Times New Roman"/>
      <w:sz w:val="20"/>
      <w:szCs w:val="20"/>
      <w:lang w:val="en-US" w:eastAsia="zh-CN"/>
    </w:rPr>
  </w:style>
  <w:style w:type="character" w:styleId="CommentReference">
    <w:name w:val="annotation reference"/>
    <w:uiPriority w:val="99"/>
    <w:semiHidden/>
    <w:unhideWhenUsed/>
    <w:rsid w:val="0034022A"/>
    <w:rPr>
      <w:sz w:val="16"/>
      <w:szCs w:val="16"/>
    </w:rPr>
  </w:style>
  <w:style w:type="paragraph" w:styleId="CommentText">
    <w:name w:val="annotation text"/>
    <w:basedOn w:val="Normal"/>
    <w:link w:val="CommentTextChar"/>
    <w:uiPriority w:val="99"/>
    <w:semiHidden/>
    <w:unhideWhenUsed/>
    <w:rsid w:val="0034022A"/>
    <w:rPr>
      <w:sz w:val="20"/>
      <w:szCs w:val="20"/>
    </w:rPr>
  </w:style>
  <w:style w:type="character" w:customStyle="1" w:styleId="CommentTextChar">
    <w:name w:val="Comment Text Char"/>
    <w:basedOn w:val="DefaultParagraphFont"/>
    <w:link w:val="CommentText"/>
    <w:uiPriority w:val="99"/>
    <w:semiHidden/>
    <w:rsid w:val="0034022A"/>
    <w:rPr>
      <w:rFonts w:ascii="Palatino Linotype" w:eastAsia="Times New Roman" w:hAnsi="Palatino Linotype" w:cs="Palatino Linotype"/>
      <w:sz w:val="20"/>
      <w:szCs w:val="20"/>
      <w:lang w:val="lt-LT" w:eastAsia="lt-LT"/>
    </w:rPr>
  </w:style>
  <w:style w:type="paragraph" w:styleId="BalloonText">
    <w:name w:val="Balloon Text"/>
    <w:basedOn w:val="Normal"/>
    <w:link w:val="BalloonTextChar"/>
    <w:uiPriority w:val="99"/>
    <w:semiHidden/>
    <w:unhideWhenUsed/>
    <w:rsid w:val="003402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22A"/>
    <w:rPr>
      <w:rFonts w:ascii="Segoe UI" w:eastAsia="Times New Roman" w:hAnsi="Segoe UI" w:cs="Segoe UI"/>
      <w:sz w:val="18"/>
      <w:szCs w:val="18"/>
      <w:lang w:val="lt-LT" w:eastAsia="lt-LT"/>
    </w:rPr>
  </w:style>
  <w:style w:type="character" w:styleId="Hyperlink">
    <w:name w:val="Hyperlink"/>
    <w:basedOn w:val="DefaultParagraphFont"/>
    <w:uiPriority w:val="99"/>
    <w:unhideWhenUsed/>
    <w:rsid w:val="001C0943"/>
    <w:rPr>
      <w:color w:val="0563C1" w:themeColor="hyperlink"/>
      <w:u w:val="single"/>
    </w:rPr>
  </w:style>
  <w:style w:type="paragraph" w:styleId="ListParagraph">
    <w:name w:val="List Paragraph"/>
    <w:basedOn w:val="Normal"/>
    <w:uiPriority w:val="34"/>
    <w:qFormat/>
    <w:rsid w:val="00477BB2"/>
    <w:pPr>
      <w:ind w:left="720"/>
      <w:contextualSpacing/>
    </w:pPr>
  </w:style>
  <w:style w:type="table" w:styleId="TableGrid">
    <w:name w:val="Table Grid"/>
    <w:basedOn w:val="TableNormal"/>
    <w:uiPriority w:val="39"/>
    <w:rsid w:val="00E30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801AA"/>
    <w:rPr>
      <w:b/>
      <w:bCs/>
    </w:rPr>
  </w:style>
  <w:style w:type="character" w:customStyle="1" w:styleId="CommentSubjectChar">
    <w:name w:val="Comment Subject Char"/>
    <w:basedOn w:val="CommentTextChar"/>
    <w:link w:val="CommentSubject"/>
    <w:uiPriority w:val="99"/>
    <w:semiHidden/>
    <w:rsid w:val="00E801AA"/>
    <w:rPr>
      <w:rFonts w:ascii="Palatino Linotype" w:eastAsia="Times New Roman" w:hAnsi="Palatino Linotype" w:cs="Palatino Linotype"/>
      <w:b/>
      <w:bCs/>
      <w:sz w:val="20"/>
      <w:szCs w:val="20"/>
      <w:lang w:val="lt-LT" w:eastAsia="lt-LT"/>
    </w:rPr>
  </w:style>
  <w:style w:type="paragraph" w:styleId="Footer">
    <w:name w:val="footer"/>
    <w:basedOn w:val="Normal"/>
    <w:link w:val="FooterChar"/>
    <w:uiPriority w:val="99"/>
    <w:unhideWhenUsed/>
    <w:rsid w:val="00C51A82"/>
    <w:pPr>
      <w:tabs>
        <w:tab w:val="center" w:pos="4680"/>
        <w:tab w:val="right" w:pos="9360"/>
      </w:tabs>
    </w:pPr>
  </w:style>
  <w:style w:type="character" w:customStyle="1" w:styleId="FooterChar">
    <w:name w:val="Footer Char"/>
    <w:basedOn w:val="DefaultParagraphFont"/>
    <w:link w:val="Footer"/>
    <w:uiPriority w:val="99"/>
    <w:rsid w:val="00C51A82"/>
    <w:rPr>
      <w:rFonts w:ascii="Palatino Linotype" w:eastAsia="Times New Roman" w:hAnsi="Palatino Linotype" w:cs="Palatino Linotype"/>
      <w:sz w:val="24"/>
      <w:szCs w:val="24"/>
      <w:lang w:val="lt-LT" w:eastAsia="lt-LT"/>
    </w:rPr>
  </w:style>
  <w:style w:type="character" w:styleId="PageNumber">
    <w:name w:val="page number"/>
    <w:basedOn w:val="DefaultParagraphFont"/>
    <w:uiPriority w:val="99"/>
    <w:semiHidden/>
    <w:unhideWhenUsed/>
    <w:rsid w:val="00C51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nusibala@sakarya.edu.tr" TargetMode="External"/><Relationship Id="rId12" Type="http://schemas.openxmlformats.org/officeDocument/2006/relationships/header" Target="header3.xml"/><Relationship Id="rId17" Type="http://schemas.openxmlformats.org/officeDocument/2006/relationships/oleObject" Target="embeddings/Microsoft_Visio_2003-2010_Drawing1.vsd"/><Relationship Id="rId2" Type="http://schemas.openxmlformats.org/officeDocument/2006/relationships/styles" Target="styles.xml"/><Relationship Id="rId16"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Microsoft_Visio_2003-2010_Drawing.vsd"/><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emf"/></Relationships>
</file>

<file path=word/_rels/foot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15687</Words>
  <Characters>85186</Characters>
  <Application>Microsoft Office Word</Application>
  <DocSecurity>0</DocSecurity>
  <Lines>2184</Lines>
  <Paragraphs>1528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dc:description/>
  <cp:lastModifiedBy>Comment</cp:lastModifiedBy>
  <cp:revision>3</cp:revision>
  <dcterms:created xsi:type="dcterms:W3CDTF">2025-10-28T15:38:00Z</dcterms:created>
  <dcterms:modified xsi:type="dcterms:W3CDTF">2025-10-28T15:39:00Z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b092adaf-7158-4338-b45b-85f98d680c9b</vt:lpwstr>
  </property>
</Properties>
</file>